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27E2" w14:textId="77777777" w:rsidR="0071161E" w:rsidRDefault="0071161E" w:rsidP="00C14454">
      <w:pPr>
        <w:jc w:val="center"/>
        <w:rPr>
          <w:b/>
          <w:bCs/>
          <w:kern w:val="36"/>
          <w:sz w:val="36"/>
          <w:szCs w:val="36"/>
        </w:rPr>
      </w:pPr>
    </w:p>
    <w:p w14:paraId="17A76D35" w14:textId="251718C1" w:rsidR="00651473" w:rsidRPr="00651473" w:rsidRDefault="00651473" w:rsidP="00651473">
      <w:pPr>
        <w:jc w:val="center"/>
        <w:rPr>
          <w:b/>
          <w:bCs/>
          <w:kern w:val="36"/>
          <w:sz w:val="36"/>
          <w:szCs w:val="36"/>
        </w:rPr>
      </w:pPr>
      <w:bookmarkStart w:id="0" w:name="m_3961982643395661423__MailEndCompose"/>
      <w:r>
        <w:rPr>
          <w:b/>
          <w:bCs/>
          <w:kern w:val="36"/>
          <w:sz w:val="36"/>
          <w:szCs w:val="36"/>
        </w:rPr>
        <w:t>P</w:t>
      </w:r>
      <w:r w:rsidRPr="00651473">
        <w:rPr>
          <w:b/>
          <w:bCs/>
          <w:kern w:val="36"/>
          <w:sz w:val="36"/>
          <w:szCs w:val="36"/>
        </w:rPr>
        <w:t xml:space="preserve">řichází nová éra nakupování. Zábava a hra přinesou více radosti, zážitků a spokojených zákazníků </w:t>
      </w:r>
      <w:bookmarkEnd w:id="0"/>
    </w:p>
    <w:p w14:paraId="102DDC3C" w14:textId="69450395" w:rsidR="0076224C" w:rsidRDefault="0076224C" w:rsidP="00C14454">
      <w:pPr>
        <w:jc w:val="center"/>
        <w:rPr>
          <w:b/>
          <w:bCs/>
          <w:kern w:val="36"/>
          <w:sz w:val="36"/>
          <w:szCs w:val="36"/>
        </w:rPr>
      </w:pPr>
    </w:p>
    <w:p w14:paraId="4BF321EA" w14:textId="77777777" w:rsidR="00C14454" w:rsidRPr="00EC269E" w:rsidRDefault="00C14454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E467134" w14:textId="0307E404" w:rsidR="00225817" w:rsidRPr="00225817" w:rsidRDefault="00C14454" w:rsidP="00225817">
      <w:pPr>
        <w:pStyle w:val="Normln1"/>
        <w:jc w:val="both"/>
        <w:rPr>
          <w:bCs/>
        </w:rPr>
      </w:pPr>
      <w:r w:rsidRPr="00050BCA">
        <w:rPr>
          <w:b/>
        </w:rPr>
        <w:t xml:space="preserve">Praha, </w:t>
      </w:r>
      <w:r w:rsidR="00651473">
        <w:rPr>
          <w:b/>
        </w:rPr>
        <w:t>3</w:t>
      </w:r>
      <w:r w:rsidRPr="00050BCA">
        <w:rPr>
          <w:b/>
        </w:rPr>
        <w:t xml:space="preserve">. </w:t>
      </w:r>
      <w:r w:rsidR="00651473">
        <w:rPr>
          <w:b/>
        </w:rPr>
        <w:t>července</w:t>
      </w:r>
      <w:r w:rsidRPr="00050BCA">
        <w:rPr>
          <w:b/>
        </w:rPr>
        <w:t xml:space="preserve"> 2017</w:t>
      </w:r>
      <w:r w:rsidRPr="00050BCA">
        <w:t xml:space="preserve"> –</w:t>
      </w:r>
      <w:r w:rsidR="00FB5EFB">
        <w:t xml:space="preserve"> </w:t>
      </w:r>
      <w:r w:rsidR="00725435">
        <w:t xml:space="preserve">Jak uvádí aktuální studie </w:t>
      </w:r>
      <w:proofErr w:type="spellStart"/>
      <w:r w:rsidR="00725435">
        <w:t>Accenture</w:t>
      </w:r>
      <w:proofErr w:type="spellEnd"/>
      <w:r w:rsidR="00725435">
        <w:t xml:space="preserve"> </w:t>
      </w:r>
      <w:hyperlink r:id="rId7" w:history="1">
        <w:proofErr w:type="spellStart"/>
        <w:r w:rsidR="00725435" w:rsidRPr="00225817">
          <w:rPr>
            <w:rStyle w:val="Hypertextovodkaz"/>
          </w:rPr>
          <w:t>Painting</w:t>
        </w:r>
        <w:proofErr w:type="spellEnd"/>
        <w:r w:rsidR="00725435" w:rsidRPr="00225817">
          <w:rPr>
            <w:rStyle w:val="Hypertextovodkaz"/>
          </w:rPr>
          <w:t xml:space="preserve"> </w:t>
        </w:r>
        <w:proofErr w:type="spellStart"/>
        <w:r w:rsidR="00725435" w:rsidRPr="00225817">
          <w:rPr>
            <w:rStyle w:val="Hypertextovodkaz"/>
          </w:rPr>
          <w:t>the</w:t>
        </w:r>
        <w:proofErr w:type="spellEnd"/>
        <w:r w:rsidR="00725435" w:rsidRPr="00225817">
          <w:rPr>
            <w:rStyle w:val="Hypertextovodkaz"/>
          </w:rPr>
          <w:t xml:space="preserve"> Digital </w:t>
        </w:r>
        <w:proofErr w:type="spellStart"/>
        <w:r w:rsidR="00725435" w:rsidRPr="00225817">
          <w:rPr>
            <w:rStyle w:val="Hypertextovodkaz"/>
          </w:rPr>
          <w:t>Future</w:t>
        </w:r>
        <w:proofErr w:type="spellEnd"/>
        <w:r w:rsidR="00725435" w:rsidRPr="00225817">
          <w:rPr>
            <w:rStyle w:val="Hypertextovodkaz"/>
          </w:rPr>
          <w:t xml:space="preserve"> </w:t>
        </w:r>
        <w:proofErr w:type="spellStart"/>
        <w:r w:rsidR="00725435" w:rsidRPr="00225817">
          <w:rPr>
            <w:rStyle w:val="Hypertextovodkaz"/>
          </w:rPr>
          <w:t>of</w:t>
        </w:r>
        <w:proofErr w:type="spellEnd"/>
        <w:r w:rsidR="00725435" w:rsidRPr="00225817">
          <w:rPr>
            <w:rStyle w:val="Hypertextovodkaz"/>
          </w:rPr>
          <w:t xml:space="preserve"> Retail and </w:t>
        </w:r>
        <w:proofErr w:type="spellStart"/>
        <w:r w:rsidR="00725435" w:rsidRPr="00225817">
          <w:rPr>
            <w:rStyle w:val="Hypertextovodkaz"/>
          </w:rPr>
          <w:t>Consumer</w:t>
        </w:r>
        <w:proofErr w:type="spellEnd"/>
        <w:r w:rsidR="00725435" w:rsidRPr="00225817">
          <w:rPr>
            <w:rStyle w:val="Hypertextovodkaz"/>
          </w:rPr>
          <w:t xml:space="preserve"> </w:t>
        </w:r>
        <w:proofErr w:type="spellStart"/>
        <w:r w:rsidR="00725435" w:rsidRPr="00225817">
          <w:rPr>
            <w:rStyle w:val="Hypertextovodkaz"/>
          </w:rPr>
          <w:t>Goods</w:t>
        </w:r>
        <w:proofErr w:type="spellEnd"/>
        <w:r w:rsidR="00725435" w:rsidRPr="00225817">
          <w:rPr>
            <w:rStyle w:val="Hypertextovodkaz"/>
          </w:rPr>
          <w:t xml:space="preserve"> </w:t>
        </w:r>
        <w:proofErr w:type="spellStart"/>
        <w:r w:rsidR="00725435" w:rsidRPr="00225817">
          <w:rPr>
            <w:rStyle w:val="Hypertextovodkaz"/>
          </w:rPr>
          <w:t>Companies</w:t>
        </w:r>
        <w:proofErr w:type="spellEnd"/>
      </w:hyperlink>
      <w:r w:rsidR="00725435">
        <w:t>, p</w:t>
      </w:r>
      <w:r w:rsidR="00725435" w:rsidRPr="00225817">
        <w:rPr>
          <w:bCs/>
        </w:rPr>
        <w:t xml:space="preserve">ostoje spotřebitelů se </w:t>
      </w:r>
      <w:r w:rsidR="00725435">
        <w:rPr>
          <w:bCs/>
        </w:rPr>
        <w:t>celosvětově mění a</w:t>
      </w:r>
      <w:r w:rsidR="00725435" w:rsidRPr="00225817">
        <w:rPr>
          <w:bCs/>
        </w:rPr>
        <w:t xml:space="preserve"> jsou stále vstřícnější vůči inteligentním technologiím, které hrají aktivní roli při rozhodování o nákupech</w:t>
      </w:r>
      <w:r w:rsidR="00725435">
        <w:rPr>
          <w:bCs/>
        </w:rPr>
        <w:t xml:space="preserve">. </w:t>
      </w:r>
      <w:r w:rsidR="00725435">
        <w:t>V českém prostředí otevírá svým novým pojetím věrnostních systémů a motivačních programů s</w:t>
      </w:r>
      <w:r w:rsidR="00CF12E3">
        <w:t>polečnost</w:t>
      </w:r>
      <w:r w:rsidR="00FB5EFB">
        <w:t xml:space="preserve"> </w:t>
      </w:r>
      <w:r>
        <w:t>Rondo.cz</w:t>
      </w:r>
      <w:r w:rsidR="006D7DDA">
        <w:t xml:space="preserve"> </w:t>
      </w:r>
      <w:r w:rsidR="00651473">
        <w:t xml:space="preserve">novou kapitolu nakupování. </w:t>
      </w:r>
      <w:r w:rsidR="00725435">
        <w:t>Přináší gamifikaci nakupování. P</w:t>
      </w:r>
      <w:r w:rsidR="00225817">
        <w:t xml:space="preserve">omocí moderních technologií </w:t>
      </w:r>
      <w:r w:rsidR="00725435">
        <w:t xml:space="preserve">nabízí spotřebiteli </w:t>
      </w:r>
      <w:r w:rsidR="00651473">
        <w:t xml:space="preserve">hravou a napínavou zkušenost, a tak zcela nový zážitek. </w:t>
      </w:r>
    </w:p>
    <w:p w14:paraId="43FB7287" w14:textId="53A97703" w:rsidR="00651473" w:rsidRDefault="00651473" w:rsidP="00651473">
      <w:pPr>
        <w:pStyle w:val="Normln1"/>
      </w:pPr>
    </w:p>
    <w:p w14:paraId="6F82523A" w14:textId="4E809420" w:rsidR="00183EAA" w:rsidRDefault="0076224C" w:rsidP="00183EAA">
      <w:pPr>
        <w:pStyle w:val="Normln1"/>
        <w:jc w:val="both"/>
      </w:pPr>
      <w:bookmarkStart w:id="1" w:name="_GoBack"/>
      <w:r>
        <w:rPr>
          <w:rFonts w:cs="Times New Roman"/>
        </w:rPr>
        <w:t>„</w:t>
      </w:r>
      <w:r w:rsidR="00225817">
        <w:t xml:space="preserve">Gamifikaci si lze jednoduše představit tak, že do běžně vykonávaných činností přidáme prvek zábavy a všeho </w:t>
      </w:r>
      <w:r w:rsidR="00725435">
        <w:t xml:space="preserve">příjemného, </w:t>
      </w:r>
      <w:r w:rsidR="00225817">
        <w:t>co s ní souvisí</w:t>
      </w:r>
      <w:r w:rsidR="00603151">
        <w:rPr>
          <w:rFonts w:cs="Times New Roman"/>
        </w:rPr>
        <w:t xml:space="preserve">,“ </w:t>
      </w:r>
      <w:r w:rsidR="00183EAA">
        <w:rPr>
          <w:rFonts w:cs="Times New Roman"/>
        </w:rPr>
        <w:t>vysvětluje</w:t>
      </w:r>
      <w:r w:rsidR="00603151">
        <w:rPr>
          <w:rFonts w:cs="Times New Roman"/>
        </w:rPr>
        <w:t xml:space="preserve"> </w:t>
      </w:r>
      <w:r w:rsidR="00976891">
        <w:rPr>
          <w:rFonts w:cs="Times New Roman"/>
        </w:rPr>
        <w:t xml:space="preserve">Jan </w:t>
      </w:r>
      <w:proofErr w:type="spellStart"/>
      <w:r w:rsidR="00976891">
        <w:rPr>
          <w:rFonts w:cs="Times New Roman"/>
        </w:rPr>
        <w:t>Hřebabecký</w:t>
      </w:r>
      <w:proofErr w:type="spellEnd"/>
      <w:r w:rsidR="00603151">
        <w:rPr>
          <w:rFonts w:cs="Times New Roman"/>
        </w:rPr>
        <w:t>, spoluautor a jednatel Rondo.</w:t>
      </w:r>
      <w:r w:rsidR="00651473">
        <w:rPr>
          <w:rFonts w:cs="Times New Roman"/>
        </w:rPr>
        <w:t>cz.</w:t>
      </w:r>
      <w:r w:rsidR="00603151">
        <w:rPr>
          <w:rFonts w:cs="Times New Roman"/>
        </w:rPr>
        <w:t xml:space="preserve"> </w:t>
      </w:r>
      <w:r w:rsidR="00183EAA">
        <w:rPr>
          <w:rFonts w:cs="Times New Roman"/>
        </w:rPr>
        <w:t xml:space="preserve">„Dobře známým a úspěšným příkladem gamifikace je </w:t>
      </w:r>
      <w:r w:rsidR="00183EAA">
        <w:t>„Škola hrou“ J. A. Komenského. Zapojení hravých prvků do vyučování zde přináší zlepšení výukového prostředí a zároveň větší snahu školáků přijímat tolik cenné informace a znalosti.“</w:t>
      </w:r>
    </w:p>
    <w:p w14:paraId="39301EC4" w14:textId="4DAC8BF7" w:rsidR="0076224C" w:rsidRDefault="0076224C" w:rsidP="00225817">
      <w:pPr>
        <w:spacing w:after="120"/>
        <w:jc w:val="both"/>
        <w:rPr>
          <w:rFonts w:cs="Times New Roman"/>
        </w:rPr>
      </w:pPr>
    </w:p>
    <w:p w14:paraId="20929372" w14:textId="77777777" w:rsidR="007523FA" w:rsidRDefault="00225817" w:rsidP="00225817">
      <w:pPr>
        <w:pStyle w:val="Normln1"/>
        <w:jc w:val="both"/>
      </w:pPr>
      <w:r w:rsidRPr="00225817">
        <w:t xml:space="preserve">Podle nové zprávy </w:t>
      </w:r>
      <w:proofErr w:type="spellStart"/>
      <w:r w:rsidRPr="00225817">
        <w:t>Accenture</w:t>
      </w:r>
      <w:proofErr w:type="spellEnd"/>
      <w:r w:rsidRPr="00225817">
        <w:t xml:space="preserve"> </w:t>
      </w:r>
      <w:r>
        <w:t xml:space="preserve">mohou </w:t>
      </w:r>
      <w:r w:rsidRPr="00225817">
        <w:t>maloobchodníci a výrobci spotřebního zboží během příštího desetiletí získat 2,95 bilionů dolarů urychlením digitální transformace. Investice do nových, digitálně řízených obchodních modelů zpřístupní spotřebitelům další způsoby nakupování zboží a služeb, a umožní tak společnostem poskytovat lukrativní a diferencované zážitky.</w:t>
      </w:r>
      <w:r w:rsidR="00184668">
        <w:t xml:space="preserve"> </w:t>
      </w:r>
      <w:r w:rsidR="00184668" w:rsidRPr="00082BB9">
        <w:t>Odvětví maloobchodu a spotřebního zboží se v příštích 10 letech změní více než tomu bylo za posledních 40 let</w:t>
      </w:r>
      <w:r w:rsidR="00184668">
        <w:t xml:space="preserve">. </w:t>
      </w:r>
      <w:r w:rsidR="00184668" w:rsidRPr="00082BB9">
        <w:t>Vzhledem k tomu, že se požadavky zákazníků na ceny, výběr, pohodlí a nákupní zážitek nadále zvyšují, jsou výzvou pro odvětví, které se bude muset vyvíjet a inovovat. To povede k obrovské</w:t>
      </w:r>
      <w:r w:rsidR="00184668">
        <w:t>mu rozvoji digitálního obchodu.</w:t>
      </w:r>
    </w:p>
    <w:p w14:paraId="5A71EB4A" w14:textId="77777777" w:rsidR="007523FA" w:rsidRDefault="007523FA" w:rsidP="00225817">
      <w:pPr>
        <w:pStyle w:val="Normln1"/>
        <w:jc w:val="both"/>
      </w:pPr>
    </w:p>
    <w:p w14:paraId="1DAAB6A4" w14:textId="77777777" w:rsidR="002C3E74" w:rsidRPr="002C3E74" w:rsidRDefault="002C3E74" w:rsidP="002C3E74">
      <w:pPr>
        <w:pStyle w:val="Normln1"/>
        <w:jc w:val="both"/>
      </w:pPr>
      <w:r w:rsidRPr="002C3E74">
        <w:t>Posláním Ronda je dělat zákazníkům radost. Na pozadí tohoto tvrzení se skrývá prostý fakt, že se Rondo snaží eliminovat nebo přinejmenším snížit míru frustrace. Jak z procesu nakupování jako takového, tak ze způsobu přijímání marketingových sdělení. Zapojením herního atributu chce dosáhnout vyšší vnímavosti k reklamním pobídkám a jednotlivým značkám zapojených obchodníků, které aktuálně blednou pod tlakem strojově orientovaných cenových srovnávačů a cenových válek.</w:t>
      </w:r>
    </w:p>
    <w:p w14:paraId="6063D45B" w14:textId="322F44DF" w:rsidR="00225817" w:rsidRPr="00225817" w:rsidRDefault="00184668" w:rsidP="00225817">
      <w:pPr>
        <w:pStyle w:val="Normln1"/>
        <w:jc w:val="both"/>
      </w:pPr>
      <w:r w:rsidRPr="00082BB9">
        <w:t xml:space="preserve">  </w:t>
      </w:r>
    </w:p>
    <w:p w14:paraId="09F52BE4" w14:textId="12D6FC85" w:rsidR="00FB5EFB" w:rsidRDefault="00FB5EFB" w:rsidP="00BE2140">
      <w:pPr>
        <w:pStyle w:val="Normln1"/>
      </w:pPr>
    </w:p>
    <w:p w14:paraId="1796E9D5" w14:textId="0EDB2BED" w:rsidR="00183EAA" w:rsidRDefault="00183EAA" w:rsidP="00183EAA">
      <w:pPr>
        <w:pStyle w:val="Normln1"/>
      </w:pPr>
      <w:r w:rsidRPr="00183EAA">
        <w:t>Rondo.cz</w:t>
      </w:r>
      <w:r>
        <w:t xml:space="preserve"> se jako první v České republice zabývá gamifikací nakupování. Již během prvních tří měsíců si získalo důvěru partnerů, mezi něž patří např. Království hraček Bambule, </w:t>
      </w:r>
      <w:proofErr w:type="spellStart"/>
      <w:r>
        <w:t>Sparkys</w:t>
      </w:r>
      <w:proofErr w:type="spellEnd"/>
      <w:r>
        <w:t xml:space="preserve">, AXA </w:t>
      </w:r>
      <w:proofErr w:type="spellStart"/>
      <w:r>
        <w:t>Assistance</w:t>
      </w:r>
      <w:proofErr w:type="spellEnd"/>
      <w:r>
        <w:t xml:space="preserve">, </w:t>
      </w:r>
      <w:proofErr w:type="spellStart"/>
      <w:r>
        <w:t>Asus</w:t>
      </w:r>
      <w:proofErr w:type="spellEnd"/>
      <w:r>
        <w:t>, Ageo.cz, Sleky.cz, Different.cz, Leontyna.cz a mnoha dalších.</w:t>
      </w:r>
    </w:p>
    <w:p w14:paraId="01717C55" w14:textId="74E17AB7" w:rsidR="00BE2140" w:rsidRDefault="00BE2140" w:rsidP="00BE2140">
      <w:pPr>
        <w:spacing w:after="120"/>
        <w:rPr>
          <w:lang w:eastAsia="cs-CZ"/>
        </w:rPr>
      </w:pPr>
    </w:p>
    <w:p w14:paraId="6F84371D" w14:textId="522EF30B" w:rsidR="00F8169F" w:rsidRPr="00F8169F" w:rsidRDefault="00B76BFA" w:rsidP="00F8169F">
      <w:pPr>
        <w:spacing w:after="120"/>
        <w:rPr>
          <w:lang w:eastAsia="cs-CZ"/>
        </w:rPr>
      </w:pPr>
      <w:r>
        <w:rPr>
          <w:lang w:eastAsia="cs-CZ"/>
        </w:rPr>
        <w:t>Další zajímavá čísla (k</w:t>
      </w:r>
      <w:r w:rsidR="00651473">
        <w:rPr>
          <w:lang w:eastAsia="cs-CZ"/>
        </w:rPr>
        <w:t>e</w:t>
      </w:r>
      <w:r>
        <w:rPr>
          <w:lang w:eastAsia="cs-CZ"/>
        </w:rPr>
        <w:t xml:space="preserve"> </w:t>
      </w:r>
      <w:r w:rsidR="00651473">
        <w:rPr>
          <w:lang w:eastAsia="cs-CZ"/>
        </w:rPr>
        <w:t>3. 7</w:t>
      </w:r>
      <w:r w:rsidR="00F8169F" w:rsidRPr="00F8169F">
        <w:rPr>
          <w:lang w:eastAsia="cs-CZ"/>
        </w:rPr>
        <w:t>. 2017)</w:t>
      </w:r>
    </w:p>
    <w:p w14:paraId="17A18B00" w14:textId="31047824" w:rsidR="00E86B50" w:rsidRDefault="00E86B50" w:rsidP="00F8169F">
      <w:pPr>
        <w:numPr>
          <w:ilvl w:val="0"/>
          <w:numId w:val="9"/>
        </w:numPr>
        <w:spacing w:after="120"/>
        <w:rPr>
          <w:lang w:eastAsia="cs-CZ"/>
        </w:rPr>
      </w:pPr>
      <w:r>
        <w:rPr>
          <w:lang w:eastAsia="cs-CZ"/>
        </w:rPr>
        <w:t>Rondo má již té</w:t>
      </w:r>
      <w:r w:rsidR="003B1D43">
        <w:rPr>
          <w:lang w:eastAsia="cs-CZ"/>
        </w:rPr>
        <w:t>m</w:t>
      </w:r>
      <w:r w:rsidR="00AE61FA">
        <w:rPr>
          <w:lang w:eastAsia="cs-CZ"/>
        </w:rPr>
        <w:t>ěř 13</w:t>
      </w:r>
      <w:r w:rsidR="00B76BFA">
        <w:rPr>
          <w:lang w:eastAsia="cs-CZ"/>
        </w:rPr>
        <w:t>0</w:t>
      </w:r>
      <w:r>
        <w:rPr>
          <w:lang w:eastAsia="cs-CZ"/>
        </w:rPr>
        <w:t> 000 registrovaných uživatelů</w:t>
      </w:r>
    </w:p>
    <w:p w14:paraId="3E43590F" w14:textId="31D3585B" w:rsidR="00F8169F" w:rsidRPr="00F8169F" w:rsidRDefault="00F8169F" w:rsidP="00F8169F">
      <w:pPr>
        <w:numPr>
          <w:ilvl w:val="0"/>
          <w:numId w:val="9"/>
        </w:numPr>
        <w:spacing w:after="120"/>
        <w:rPr>
          <w:lang w:eastAsia="cs-CZ"/>
        </w:rPr>
      </w:pPr>
      <w:r w:rsidRPr="00F8169F">
        <w:rPr>
          <w:lang w:eastAsia="cs-CZ"/>
        </w:rPr>
        <w:t xml:space="preserve">Rondo rozdělilo od spuštění více než </w:t>
      </w:r>
      <w:r w:rsidR="00D92117">
        <w:rPr>
          <w:lang w:eastAsia="cs-CZ"/>
        </w:rPr>
        <w:t>6</w:t>
      </w:r>
      <w:r w:rsidRPr="00F8169F">
        <w:rPr>
          <w:lang w:eastAsia="cs-CZ"/>
        </w:rPr>
        <w:t> </w:t>
      </w:r>
      <w:r w:rsidR="00AE61FA">
        <w:rPr>
          <w:lang w:eastAsia="cs-CZ"/>
        </w:rPr>
        <w:t>7</w:t>
      </w:r>
      <w:r w:rsidR="00B76BFA">
        <w:rPr>
          <w:lang w:eastAsia="cs-CZ"/>
        </w:rPr>
        <w:t>00</w:t>
      </w:r>
      <w:r w:rsidRPr="00F8169F">
        <w:rPr>
          <w:lang w:eastAsia="cs-CZ"/>
        </w:rPr>
        <w:t xml:space="preserve"> věcných výher</w:t>
      </w:r>
    </w:p>
    <w:p w14:paraId="38BC624D" w14:textId="5CF0026F" w:rsidR="00F8169F" w:rsidRPr="00F8169F" w:rsidRDefault="00D92117" w:rsidP="00F8169F">
      <w:pPr>
        <w:numPr>
          <w:ilvl w:val="0"/>
          <w:numId w:val="9"/>
        </w:numPr>
        <w:spacing w:after="120"/>
        <w:rPr>
          <w:lang w:eastAsia="cs-CZ"/>
        </w:rPr>
      </w:pPr>
      <w:r>
        <w:rPr>
          <w:lang w:eastAsia="cs-CZ"/>
        </w:rPr>
        <w:lastRenderedPageBreak/>
        <w:t>Více jak </w:t>
      </w:r>
      <w:r w:rsidR="00AE61FA">
        <w:rPr>
          <w:lang w:eastAsia="cs-CZ"/>
        </w:rPr>
        <w:t>410</w:t>
      </w:r>
      <w:r w:rsidR="00F8169F" w:rsidRPr="00F8169F">
        <w:rPr>
          <w:lang w:eastAsia="cs-CZ"/>
        </w:rPr>
        <w:t>.000x již hráči slavili vítězství</w:t>
      </w:r>
    </w:p>
    <w:p w14:paraId="2E13F340" w14:textId="63BDE6D2" w:rsidR="00F8169F" w:rsidRPr="00F8169F" w:rsidRDefault="00F8169F" w:rsidP="00F8169F">
      <w:pPr>
        <w:numPr>
          <w:ilvl w:val="0"/>
          <w:numId w:val="9"/>
        </w:numPr>
        <w:spacing w:after="120"/>
        <w:rPr>
          <w:lang w:eastAsia="cs-CZ"/>
        </w:rPr>
      </w:pPr>
      <w:r w:rsidRPr="00F8169F">
        <w:rPr>
          <w:lang w:eastAsia="cs-CZ"/>
        </w:rPr>
        <w:t>Uživatelé vyhráli doposud věcné výhry za více než </w:t>
      </w:r>
      <w:r w:rsidRPr="00B76BFA">
        <w:rPr>
          <w:lang w:eastAsia="cs-CZ"/>
        </w:rPr>
        <w:t>4 milióny korun</w:t>
      </w:r>
    </w:p>
    <w:p w14:paraId="4E679878" w14:textId="77777777" w:rsidR="00F8169F" w:rsidRPr="00F8169F" w:rsidRDefault="00F8169F" w:rsidP="00F8169F">
      <w:pPr>
        <w:numPr>
          <w:ilvl w:val="0"/>
          <w:numId w:val="9"/>
        </w:numPr>
        <w:spacing w:after="120"/>
        <w:rPr>
          <w:lang w:eastAsia="cs-CZ"/>
        </w:rPr>
      </w:pPr>
      <w:r w:rsidRPr="00F8169F">
        <w:rPr>
          <w:lang w:eastAsia="cs-CZ"/>
        </w:rPr>
        <w:t xml:space="preserve">Ve hře jsou produkty v hodnotě </w:t>
      </w:r>
      <w:r w:rsidRPr="00B76BFA">
        <w:rPr>
          <w:lang w:eastAsia="cs-CZ"/>
        </w:rPr>
        <w:t>1.000.000</w:t>
      </w:r>
      <w:r w:rsidRPr="00F8169F">
        <w:rPr>
          <w:lang w:eastAsia="cs-CZ"/>
        </w:rPr>
        <w:t> Kč každý měsíc</w:t>
      </w:r>
    </w:p>
    <w:p w14:paraId="71A0580D" w14:textId="10481EED" w:rsidR="0048375F" w:rsidRPr="00C14454" w:rsidRDefault="00F8169F" w:rsidP="009233E6">
      <w:pPr>
        <w:numPr>
          <w:ilvl w:val="0"/>
          <w:numId w:val="9"/>
        </w:numPr>
        <w:spacing w:after="120"/>
      </w:pPr>
      <w:r w:rsidRPr="00F8169F">
        <w:rPr>
          <w:lang w:eastAsia="cs-CZ"/>
        </w:rPr>
        <w:t xml:space="preserve">Každou neděli se hraje o nový Samsung </w:t>
      </w:r>
      <w:proofErr w:type="spellStart"/>
      <w:r w:rsidRPr="00F8169F">
        <w:rPr>
          <w:lang w:eastAsia="cs-CZ"/>
        </w:rPr>
        <w:t>Galaxy</w:t>
      </w:r>
      <w:proofErr w:type="spellEnd"/>
      <w:r w:rsidRPr="00F8169F">
        <w:rPr>
          <w:lang w:eastAsia="cs-CZ"/>
        </w:rPr>
        <w:t xml:space="preserve"> S8</w:t>
      </w:r>
      <w:bookmarkEnd w:id="1"/>
    </w:p>
    <w:sectPr w:rsidR="0048375F" w:rsidRPr="00C14454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6CDF" w14:textId="77777777" w:rsidR="000831BD" w:rsidRDefault="000831BD" w:rsidP="00FB5EFB">
      <w:r>
        <w:separator/>
      </w:r>
    </w:p>
  </w:endnote>
  <w:endnote w:type="continuationSeparator" w:id="0">
    <w:p w14:paraId="6347D7C0" w14:textId="77777777" w:rsidR="000831BD" w:rsidRDefault="000831BD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3380" w14:textId="77777777" w:rsidR="000831BD" w:rsidRDefault="000831BD" w:rsidP="00FB5EFB">
      <w:r>
        <w:separator/>
      </w:r>
    </w:p>
  </w:footnote>
  <w:footnote w:type="continuationSeparator" w:id="0">
    <w:p w14:paraId="68E70642" w14:textId="77777777" w:rsidR="000831BD" w:rsidRDefault="000831BD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4D5F" w14:textId="3A0477B3" w:rsidR="00D92117" w:rsidRDefault="00D92117">
    <w:pPr>
      <w:pStyle w:val="Zhlav"/>
    </w:pPr>
    <w:r>
      <w:tab/>
    </w:r>
    <w:r>
      <w:tab/>
    </w:r>
    <w:r>
      <w:rPr>
        <w:noProof/>
        <w:lang w:val="en-US"/>
      </w:rPr>
      <w:drawing>
        <wp:inline distT="0" distB="0" distL="0" distR="0" wp14:anchorId="2C88FA7F" wp14:editId="5A3947EC">
          <wp:extent cx="1372035" cy="455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B"/>
    <w:rsid w:val="000348A5"/>
    <w:rsid w:val="0004139B"/>
    <w:rsid w:val="00054C4B"/>
    <w:rsid w:val="0007079B"/>
    <w:rsid w:val="000815E7"/>
    <w:rsid w:val="000831BD"/>
    <w:rsid w:val="000A499B"/>
    <w:rsid w:val="000C319A"/>
    <w:rsid w:val="000C3ADF"/>
    <w:rsid w:val="000D3802"/>
    <w:rsid w:val="00103EAF"/>
    <w:rsid w:val="001409E6"/>
    <w:rsid w:val="0015467B"/>
    <w:rsid w:val="0016583B"/>
    <w:rsid w:val="00183EAA"/>
    <w:rsid w:val="00184668"/>
    <w:rsid w:val="001B09C1"/>
    <w:rsid w:val="001C18C9"/>
    <w:rsid w:val="001C5F4A"/>
    <w:rsid w:val="001F6AB4"/>
    <w:rsid w:val="002137B5"/>
    <w:rsid w:val="00225817"/>
    <w:rsid w:val="002852B5"/>
    <w:rsid w:val="002B7289"/>
    <w:rsid w:val="002C3E74"/>
    <w:rsid w:val="002E532D"/>
    <w:rsid w:val="003201B7"/>
    <w:rsid w:val="0037364D"/>
    <w:rsid w:val="003828C4"/>
    <w:rsid w:val="00396878"/>
    <w:rsid w:val="003A3FB1"/>
    <w:rsid w:val="003B1D43"/>
    <w:rsid w:val="003C3569"/>
    <w:rsid w:val="003D045D"/>
    <w:rsid w:val="00406405"/>
    <w:rsid w:val="0041107B"/>
    <w:rsid w:val="004233ED"/>
    <w:rsid w:val="004245C1"/>
    <w:rsid w:val="00427545"/>
    <w:rsid w:val="00431669"/>
    <w:rsid w:val="004639CF"/>
    <w:rsid w:val="00480D29"/>
    <w:rsid w:val="0048375F"/>
    <w:rsid w:val="004840C6"/>
    <w:rsid w:val="004A1865"/>
    <w:rsid w:val="004A1EAD"/>
    <w:rsid w:val="004F0C1F"/>
    <w:rsid w:val="0050391B"/>
    <w:rsid w:val="005234B5"/>
    <w:rsid w:val="00526C68"/>
    <w:rsid w:val="00546FE1"/>
    <w:rsid w:val="00553E63"/>
    <w:rsid w:val="0055768B"/>
    <w:rsid w:val="00577F48"/>
    <w:rsid w:val="00591113"/>
    <w:rsid w:val="005A5463"/>
    <w:rsid w:val="005E2912"/>
    <w:rsid w:val="00603151"/>
    <w:rsid w:val="00611790"/>
    <w:rsid w:val="0061308C"/>
    <w:rsid w:val="0061310B"/>
    <w:rsid w:val="00646261"/>
    <w:rsid w:val="00651473"/>
    <w:rsid w:val="00654ACE"/>
    <w:rsid w:val="006603A6"/>
    <w:rsid w:val="00664298"/>
    <w:rsid w:val="00686F21"/>
    <w:rsid w:val="006D7DDA"/>
    <w:rsid w:val="006F6974"/>
    <w:rsid w:val="0071161E"/>
    <w:rsid w:val="00715830"/>
    <w:rsid w:val="00725435"/>
    <w:rsid w:val="007523FA"/>
    <w:rsid w:val="0076224C"/>
    <w:rsid w:val="007A7BB2"/>
    <w:rsid w:val="007D6396"/>
    <w:rsid w:val="007F2D0A"/>
    <w:rsid w:val="0080053B"/>
    <w:rsid w:val="0082078B"/>
    <w:rsid w:val="00827E64"/>
    <w:rsid w:val="00835601"/>
    <w:rsid w:val="008478A6"/>
    <w:rsid w:val="00866A81"/>
    <w:rsid w:val="008B22CE"/>
    <w:rsid w:val="008F2E4B"/>
    <w:rsid w:val="00921B39"/>
    <w:rsid w:val="00952066"/>
    <w:rsid w:val="009526FD"/>
    <w:rsid w:val="00953745"/>
    <w:rsid w:val="00960D52"/>
    <w:rsid w:val="009648EF"/>
    <w:rsid w:val="00976891"/>
    <w:rsid w:val="009B0BAC"/>
    <w:rsid w:val="00A35E80"/>
    <w:rsid w:val="00A806A9"/>
    <w:rsid w:val="00A80BA2"/>
    <w:rsid w:val="00A8176F"/>
    <w:rsid w:val="00AE61FA"/>
    <w:rsid w:val="00AF2E81"/>
    <w:rsid w:val="00B16EAD"/>
    <w:rsid w:val="00B42DFE"/>
    <w:rsid w:val="00B76BFA"/>
    <w:rsid w:val="00BA468A"/>
    <w:rsid w:val="00BA7789"/>
    <w:rsid w:val="00BC5B8F"/>
    <w:rsid w:val="00BE2140"/>
    <w:rsid w:val="00C14454"/>
    <w:rsid w:val="00C53507"/>
    <w:rsid w:val="00C64C2B"/>
    <w:rsid w:val="00C71DBF"/>
    <w:rsid w:val="00C943A8"/>
    <w:rsid w:val="00CC0779"/>
    <w:rsid w:val="00CC3D54"/>
    <w:rsid w:val="00CE312D"/>
    <w:rsid w:val="00CF12E3"/>
    <w:rsid w:val="00CF3CF5"/>
    <w:rsid w:val="00D50670"/>
    <w:rsid w:val="00D67FBF"/>
    <w:rsid w:val="00D7583E"/>
    <w:rsid w:val="00D92117"/>
    <w:rsid w:val="00DB4B1F"/>
    <w:rsid w:val="00DE088F"/>
    <w:rsid w:val="00DF7EE3"/>
    <w:rsid w:val="00E04B5F"/>
    <w:rsid w:val="00E064AE"/>
    <w:rsid w:val="00E53F9B"/>
    <w:rsid w:val="00E63A8E"/>
    <w:rsid w:val="00E86B50"/>
    <w:rsid w:val="00EC269E"/>
    <w:rsid w:val="00EE068E"/>
    <w:rsid w:val="00EF3C5E"/>
    <w:rsid w:val="00F24D61"/>
    <w:rsid w:val="00F459E0"/>
    <w:rsid w:val="00F63B7D"/>
    <w:rsid w:val="00F66639"/>
    <w:rsid w:val="00F8169F"/>
    <w:rsid w:val="00F903B4"/>
    <w:rsid w:val="00FA1F8A"/>
    <w:rsid w:val="00FB5EFB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A58BF"/>
  <w15:docId w15:val="{E3F6D4CC-147C-40FC-833C-2D348CC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225817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2258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centure.com/us-en/insight-painting-digital-future-retail-c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</cp:lastModifiedBy>
  <cp:revision>2</cp:revision>
  <cp:lastPrinted>2017-07-03T12:06:00Z</cp:lastPrinted>
  <dcterms:created xsi:type="dcterms:W3CDTF">2017-07-03T14:55:00Z</dcterms:created>
  <dcterms:modified xsi:type="dcterms:W3CDTF">2017-07-03T14:55:00Z</dcterms:modified>
  <cp:category/>
</cp:coreProperties>
</file>