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C57659" w14:textId="77777777" w:rsidR="00B35475" w:rsidRPr="00EC7E9A" w:rsidRDefault="00B35475" w:rsidP="00471272">
      <w:pPr>
        <w:autoSpaceDE w:val="0"/>
        <w:autoSpaceDN w:val="0"/>
        <w:adjustRightInd w:val="0"/>
        <w:spacing w:after="0"/>
        <w:rPr>
          <w:rFonts w:cs="Arial"/>
          <w:b/>
          <w:bCs/>
          <w:sz w:val="22"/>
          <w:szCs w:val="24"/>
        </w:rPr>
      </w:pPr>
    </w:p>
    <w:p w14:paraId="6E99D9BF" w14:textId="77777777" w:rsidR="00EC7E9A" w:rsidRPr="00471272" w:rsidRDefault="00EC7E9A" w:rsidP="00EC7E9A">
      <w:pPr>
        <w:autoSpaceDE w:val="0"/>
        <w:autoSpaceDN w:val="0"/>
        <w:adjustRightInd w:val="0"/>
        <w:spacing w:after="0"/>
        <w:rPr>
          <w:rFonts w:cs="Arial"/>
          <w:b/>
          <w:bCs/>
          <w:sz w:val="28"/>
          <w:szCs w:val="28"/>
        </w:rPr>
      </w:pPr>
      <w:bookmarkStart w:id="0" w:name="_Hlk494285513"/>
      <w:r w:rsidRPr="00B35475">
        <w:rPr>
          <w:rFonts w:cs="Arial"/>
          <w:b/>
          <w:bCs/>
          <w:sz w:val="28"/>
          <w:szCs w:val="28"/>
        </w:rPr>
        <w:t>Malí a střední podnikatelé</w:t>
      </w:r>
      <w:r>
        <w:rPr>
          <w:rFonts w:cs="Arial"/>
          <w:b/>
          <w:bCs/>
          <w:sz w:val="28"/>
          <w:szCs w:val="28"/>
        </w:rPr>
        <w:t xml:space="preserve"> mají chuť investovat,</w:t>
      </w:r>
      <w:r w:rsidRPr="00315B65">
        <w:rPr>
          <w:rFonts w:cs="Arial"/>
          <w:b/>
          <w:bCs/>
          <w:sz w:val="28"/>
          <w:szCs w:val="28"/>
        </w:rPr>
        <w:t xml:space="preserve"> brzdí je byrokracie a nedostatek kvalifikovaných zaměstnanců</w:t>
      </w:r>
      <w:r>
        <w:rPr>
          <w:rFonts w:cs="Arial"/>
          <w:b/>
          <w:bCs/>
          <w:sz w:val="28"/>
          <w:szCs w:val="28"/>
        </w:rPr>
        <w:t>,</w:t>
      </w:r>
      <w:r w:rsidRPr="00315B65">
        <w:rPr>
          <w:rFonts w:cs="Arial"/>
          <w:b/>
          <w:bCs/>
          <w:sz w:val="28"/>
          <w:szCs w:val="28"/>
        </w:rPr>
        <w:t xml:space="preserve"> </w:t>
      </w:r>
      <w:r>
        <w:rPr>
          <w:rFonts w:cs="Arial"/>
          <w:b/>
          <w:bCs/>
          <w:sz w:val="28"/>
          <w:szCs w:val="28"/>
        </w:rPr>
        <w:t>ukazuje průzkum</w:t>
      </w:r>
      <w:r w:rsidRPr="00471272">
        <w:rPr>
          <w:rFonts w:cs="Arial"/>
          <w:b/>
          <w:bCs/>
          <w:sz w:val="28"/>
          <w:szCs w:val="28"/>
        </w:rPr>
        <w:t xml:space="preserve"> Sberbank CZ </w:t>
      </w:r>
    </w:p>
    <w:p w14:paraId="1F437291" w14:textId="77777777" w:rsidR="00EC7E9A" w:rsidRPr="00EC7E9A" w:rsidRDefault="00EC7E9A" w:rsidP="00EC7E9A">
      <w:pPr>
        <w:autoSpaceDE w:val="0"/>
        <w:autoSpaceDN w:val="0"/>
        <w:adjustRightInd w:val="0"/>
        <w:spacing w:after="0"/>
        <w:rPr>
          <w:rFonts w:cs="Arial"/>
          <w:b/>
          <w:szCs w:val="28"/>
        </w:rPr>
      </w:pPr>
    </w:p>
    <w:p w14:paraId="798EFA04" w14:textId="32022C77" w:rsidR="00EC7E9A" w:rsidRPr="00EC7E9A" w:rsidRDefault="00EC7E9A" w:rsidP="00EC7E9A">
      <w:pPr>
        <w:autoSpaceDE w:val="0"/>
        <w:autoSpaceDN w:val="0"/>
        <w:adjustRightInd w:val="0"/>
        <w:spacing w:after="0"/>
        <w:jc w:val="both"/>
        <w:rPr>
          <w:rFonts w:cs="Arial"/>
          <w:b/>
          <w:szCs w:val="20"/>
        </w:rPr>
      </w:pPr>
      <w:r w:rsidRPr="00724797">
        <w:rPr>
          <w:rFonts w:cs="Arial"/>
          <w:b/>
          <w:szCs w:val="20"/>
        </w:rPr>
        <w:t>Praha</w:t>
      </w:r>
      <w:r w:rsidRPr="006743AE">
        <w:rPr>
          <w:rFonts w:cs="Arial"/>
          <w:b/>
          <w:szCs w:val="20"/>
        </w:rPr>
        <w:t xml:space="preserve">, </w:t>
      </w:r>
      <w:r w:rsidR="00DE1F20">
        <w:rPr>
          <w:rFonts w:cs="Arial"/>
          <w:b/>
          <w:szCs w:val="20"/>
        </w:rPr>
        <w:t xml:space="preserve">18. 10. </w:t>
      </w:r>
      <w:r w:rsidRPr="00832312">
        <w:rPr>
          <w:rFonts w:cs="Arial"/>
          <w:b/>
          <w:szCs w:val="20"/>
        </w:rPr>
        <w:t>2017</w:t>
      </w:r>
      <w:r w:rsidRPr="00724797">
        <w:rPr>
          <w:rFonts w:cs="Arial"/>
          <w:b/>
          <w:szCs w:val="20"/>
        </w:rPr>
        <w:t xml:space="preserve"> </w:t>
      </w:r>
      <w:r>
        <w:rPr>
          <w:rFonts w:cs="Arial"/>
          <w:b/>
          <w:szCs w:val="20"/>
        </w:rPr>
        <w:t xml:space="preserve">- </w:t>
      </w:r>
      <w:r w:rsidRPr="006227ED">
        <w:rPr>
          <w:rFonts w:cs="Arial"/>
          <w:b/>
          <w:szCs w:val="20"/>
        </w:rPr>
        <w:t xml:space="preserve">Podle </w:t>
      </w:r>
      <w:r>
        <w:rPr>
          <w:rFonts w:cs="Arial"/>
          <w:b/>
          <w:szCs w:val="20"/>
        </w:rPr>
        <w:t xml:space="preserve">aktuálního </w:t>
      </w:r>
      <w:r w:rsidRPr="006227ED">
        <w:rPr>
          <w:rFonts w:cs="Arial"/>
          <w:b/>
          <w:szCs w:val="20"/>
        </w:rPr>
        <w:t xml:space="preserve">průzkumu </w:t>
      </w:r>
      <w:r>
        <w:rPr>
          <w:rFonts w:cs="Arial"/>
          <w:b/>
          <w:szCs w:val="20"/>
        </w:rPr>
        <w:t xml:space="preserve">zpracovaného agenturou IPSOS pro </w:t>
      </w:r>
      <w:r w:rsidRPr="006227ED">
        <w:rPr>
          <w:rFonts w:cs="Arial"/>
          <w:b/>
          <w:szCs w:val="20"/>
        </w:rPr>
        <w:t>Sberbank</w:t>
      </w:r>
      <w:r>
        <w:rPr>
          <w:rFonts w:cs="Arial"/>
          <w:b/>
          <w:szCs w:val="20"/>
        </w:rPr>
        <w:t> CZ mají malí a střední podnikatelé chuť investovat do svého podnikání, uvedlo to přes 90 procent z nich. Chtějí tak zvyšovat budoucí zisky a konkurenceschopnost. Brzdí je však přílišná byrokracie</w:t>
      </w:r>
      <w:r w:rsidRPr="00315B65">
        <w:rPr>
          <w:rFonts w:cs="Arial"/>
          <w:b/>
          <w:szCs w:val="20"/>
        </w:rPr>
        <w:t xml:space="preserve"> a nedostatek kvalifikovaných zaměstnanců</w:t>
      </w:r>
      <w:r>
        <w:rPr>
          <w:rFonts w:cs="Arial"/>
          <w:b/>
          <w:szCs w:val="20"/>
        </w:rPr>
        <w:t>.</w:t>
      </w:r>
    </w:p>
    <w:p w14:paraId="7D1A6762" w14:textId="77777777" w:rsidR="00EC7E9A" w:rsidRPr="00EC7E9A" w:rsidRDefault="00EC7E9A" w:rsidP="00EC7E9A">
      <w:pPr>
        <w:spacing w:after="0"/>
        <w:rPr>
          <w:rFonts w:cs="Arial"/>
          <w:sz w:val="18"/>
          <w:szCs w:val="20"/>
        </w:rPr>
      </w:pPr>
    </w:p>
    <w:p w14:paraId="27D66E0D" w14:textId="77777777" w:rsidR="00EC7E9A" w:rsidRDefault="00EC7E9A" w:rsidP="00EC7E9A">
      <w:pPr>
        <w:spacing w:after="0"/>
        <w:rPr>
          <w:rFonts w:cs="Arial"/>
          <w:szCs w:val="20"/>
        </w:rPr>
      </w:pPr>
      <w:bookmarkStart w:id="1" w:name="_GoBack"/>
      <w:r w:rsidRPr="00D20BBF">
        <w:rPr>
          <w:rFonts w:cs="Arial"/>
          <w:szCs w:val="20"/>
        </w:rPr>
        <w:t>Menší firmy a především živnostníci v naprosté většině investují do milionu korun. Peníze využívají hlavně na modernizaci</w:t>
      </w:r>
      <w:r>
        <w:rPr>
          <w:rFonts w:cs="Arial"/>
          <w:szCs w:val="20"/>
        </w:rPr>
        <w:t xml:space="preserve"> </w:t>
      </w:r>
      <w:r w:rsidRPr="003E5DB5">
        <w:rPr>
          <w:rFonts w:cs="Arial"/>
          <w:szCs w:val="20"/>
        </w:rPr>
        <w:t>(77 %)</w:t>
      </w:r>
      <w:r w:rsidRPr="00D20BBF">
        <w:rPr>
          <w:rFonts w:cs="Arial"/>
          <w:szCs w:val="20"/>
        </w:rPr>
        <w:t>, nákup nového majetku či zařízení firmy</w:t>
      </w:r>
      <w:r>
        <w:rPr>
          <w:rFonts w:cs="Arial"/>
          <w:szCs w:val="20"/>
        </w:rPr>
        <w:t xml:space="preserve"> </w:t>
      </w:r>
      <w:r w:rsidRPr="003E5DB5">
        <w:rPr>
          <w:rFonts w:cs="Arial"/>
          <w:szCs w:val="20"/>
        </w:rPr>
        <w:t>(64 %)</w:t>
      </w:r>
      <w:r w:rsidRPr="00D20BBF">
        <w:rPr>
          <w:rFonts w:cs="Arial"/>
          <w:szCs w:val="20"/>
        </w:rPr>
        <w:t xml:space="preserve"> a také k rozšiřování předmětu podnikání</w:t>
      </w:r>
      <w:r>
        <w:rPr>
          <w:rFonts w:cs="Arial"/>
          <w:szCs w:val="20"/>
        </w:rPr>
        <w:t xml:space="preserve"> (40 %)</w:t>
      </w:r>
      <w:r w:rsidRPr="00D20BBF">
        <w:rPr>
          <w:rFonts w:cs="Arial"/>
          <w:szCs w:val="20"/>
        </w:rPr>
        <w:t xml:space="preserve">. </w:t>
      </w:r>
      <w:r>
        <w:rPr>
          <w:rFonts w:cs="Arial"/>
          <w:szCs w:val="20"/>
        </w:rPr>
        <w:t xml:space="preserve">Hlavní dva důvody investic jsou </w:t>
      </w:r>
      <w:r w:rsidRPr="00D20BBF">
        <w:rPr>
          <w:rFonts w:cs="Arial"/>
          <w:szCs w:val="20"/>
        </w:rPr>
        <w:t>zvyšování</w:t>
      </w:r>
      <w:r>
        <w:rPr>
          <w:rFonts w:cs="Arial"/>
          <w:szCs w:val="20"/>
        </w:rPr>
        <w:t xml:space="preserve"> budoucích</w:t>
      </w:r>
      <w:r w:rsidRPr="00D20BBF">
        <w:rPr>
          <w:rFonts w:cs="Arial"/>
          <w:szCs w:val="20"/>
        </w:rPr>
        <w:t xml:space="preserve"> zisků a udržení konkurenceschopnosti</w:t>
      </w:r>
      <w:r>
        <w:rPr>
          <w:rFonts w:cs="Arial"/>
          <w:szCs w:val="20"/>
        </w:rPr>
        <w:t>. Podnikatelé však vědí, že v</w:t>
      </w:r>
      <w:r w:rsidRPr="00D20BBF">
        <w:rPr>
          <w:rFonts w:cs="Arial"/>
          <w:szCs w:val="20"/>
        </w:rPr>
        <w:t xml:space="preserve"> dnešní době </w:t>
      </w:r>
      <w:r>
        <w:rPr>
          <w:rFonts w:cs="Arial"/>
          <w:szCs w:val="20"/>
        </w:rPr>
        <w:t>to</w:t>
      </w:r>
      <w:r w:rsidRPr="00D20BBF">
        <w:rPr>
          <w:rFonts w:cs="Arial"/>
          <w:szCs w:val="20"/>
        </w:rPr>
        <w:t xml:space="preserve"> </w:t>
      </w:r>
      <w:r>
        <w:rPr>
          <w:rFonts w:cs="Arial"/>
          <w:szCs w:val="20"/>
        </w:rPr>
        <w:t xml:space="preserve">už </w:t>
      </w:r>
      <w:r w:rsidRPr="00D20BBF">
        <w:rPr>
          <w:rFonts w:cs="Arial"/>
          <w:szCs w:val="20"/>
        </w:rPr>
        <w:t xml:space="preserve">nestačí a </w:t>
      </w:r>
      <w:r>
        <w:rPr>
          <w:rFonts w:cs="Arial"/>
          <w:szCs w:val="20"/>
        </w:rPr>
        <w:t xml:space="preserve">musí </w:t>
      </w:r>
      <w:r w:rsidRPr="00D20BBF">
        <w:rPr>
          <w:rFonts w:cs="Arial"/>
          <w:szCs w:val="20"/>
        </w:rPr>
        <w:t>investovat i do zvyšování spokojenosti klientů a zlepšování podmínek zaměstnanců. Především ty kvalitní a kvalifikované je dnes obtížné získat a udržet,</w:t>
      </w:r>
      <w:r>
        <w:rPr>
          <w:rFonts w:cs="Arial"/>
          <w:szCs w:val="20"/>
        </w:rPr>
        <w:t xml:space="preserve"> což jako silný problém uvádí třetina malých a středních firem. Více než polovina považuje za největší brzdu v jejich rozvoji legislativu a byrokracii. 34 procent manažerů také řeší nedostatek času. </w:t>
      </w:r>
    </w:p>
    <w:p w14:paraId="6848C0FC" w14:textId="77777777" w:rsidR="00EC7E9A" w:rsidRPr="00EC7E9A" w:rsidRDefault="00EC7E9A" w:rsidP="00EC7E9A">
      <w:pPr>
        <w:spacing w:after="0"/>
        <w:rPr>
          <w:rFonts w:cs="Arial"/>
          <w:sz w:val="18"/>
          <w:szCs w:val="20"/>
        </w:rPr>
      </w:pPr>
    </w:p>
    <w:p w14:paraId="4A2082B3" w14:textId="0B05924F" w:rsidR="00EC7E9A" w:rsidRPr="00EC7E9A" w:rsidRDefault="00EC7E9A" w:rsidP="00EC7E9A">
      <w:pPr>
        <w:spacing w:after="0"/>
        <w:rPr>
          <w:rFonts w:cs="Arial"/>
          <w:szCs w:val="20"/>
        </w:rPr>
      </w:pPr>
      <w:r w:rsidRPr="00D20BBF">
        <w:rPr>
          <w:rFonts w:cs="Arial"/>
          <w:szCs w:val="20"/>
        </w:rPr>
        <w:t xml:space="preserve">Velmi pozitivní je, že investovat do vlastního </w:t>
      </w:r>
      <w:r>
        <w:rPr>
          <w:rFonts w:cs="Arial"/>
          <w:szCs w:val="20"/>
        </w:rPr>
        <w:t xml:space="preserve">byznysu se </w:t>
      </w:r>
      <w:r w:rsidRPr="00D20BBF">
        <w:rPr>
          <w:rFonts w:cs="Arial"/>
          <w:szCs w:val="20"/>
        </w:rPr>
        <w:t xml:space="preserve">vyplácí. Více než 90 </w:t>
      </w:r>
      <w:r>
        <w:rPr>
          <w:rFonts w:cs="Arial"/>
          <w:szCs w:val="20"/>
        </w:rPr>
        <w:t xml:space="preserve">procent </w:t>
      </w:r>
      <w:r w:rsidRPr="00D20BBF">
        <w:rPr>
          <w:rFonts w:cs="Arial"/>
          <w:szCs w:val="20"/>
        </w:rPr>
        <w:t>šéfů firem uvedlo, že se jim investice zhodnotily a přinesly očekávané výsledky. Zajímavostí je, nebo možná potvrzením očekávaného, že zkušenější manažeři nad 50 let jsou v této oblasti úspěšnější a většinou se jim podaří každá investice, do které se pustí.</w:t>
      </w:r>
      <w:r>
        <w:rPr>
          <w:rFonts w:cs="Arial"/>
          <w:szCs w:val="20"/>
        </w:rPr>
        <w:t xml:space="preserve"> </w:t>
      </w:r>
      <w:r w:rsidRPr="00D20BBF">
        <w:rPr>
          <w:rFonts w:cs="Arial"/>
          <w:szCs w:val="20"/>
        </w:rPr>
        <w:t xml:space="preserve">Více než 55 </w:t>
      </w:r>
      <w:r>
        <w:rPr>
          <w:rFonts w:cs="Arial"/>
          <w:szCs w:val="20"/>
        </w:rPr>
        <w:t>procent p</w:t>
      </w:r>
      <w:r w:rsidRPr="00D20BBF">
        <w:rPr>
          <w:rFonts w:cs="Arial"/>
          <w:szCs w:val="20"/>
        </w:rPr>
        <w:t>odnikatelů</w:t>
      </w:r>
      <w:r>
        <w:rPr>
          <w:rFonts w:cs="Arial"/>
          <w:szCs w:val="20"/>
        </w:rPr>
        <w:t xml:space="preserve"> </w:t>
      </w:r>
      <w:r w:rsidRPr="00D20BBF">
        <w:rPr>
          <w:rFonts w:cs="Arial"/>
          <w:szCs w:val="20"/>
        </w:rPr>
        <w:t>investic</w:t>
      </w:r>
      <w:r>
        <w:rPr>
          <w:rFonts w:cs="Arial"/>
          <w:szCs w:val="20"/>
        </w:rPr>
        <w:t>e</w:t>
      </w:r>
      <w:r w:rsidRPr="00D20BBF">
        <w:rPr>
          <w:rFonts w:cs="Arial"/>
          <w:szCs w:val="20"/>
        </w:rPr>
        <w:t xml:space="preserve"> do svého byznysu </w:t>
      </w:r>
      <w:r>
        <w:rPr>
          <w:rFonts w:cs="Arial"/>
          <w:szCs w:val="20"/>
        </w:rPr>
        <w:t>během posledních tří let zvýšila</w:t>
      </w:r>
      <w:r w:rsidRPr="00D20BBF">
        <w:rPr>
          <w:rFonts w:cs="Arial"/>
          <w:szCs w:val="20"/>
        </w:rPr>
        <w:t xml:space="preserve">, což svědčí o jejich </w:t>
      </w:r>
      <w:r w:rsidR="001A3D17">
        <w:rPr>
          <w:rFonts w:cs="Arial"/>
          <w:szCs w:val="20"/>
        </w:rPr>
        <w:t>úspěchu a optimismu</w:t>
      </w:r>
      <w:r>
        <w:rPr>
          <w:rFonts w:cs="Arial"/>
          <w:szCs w:val="20"/>
        </w:rPr>
        <w:t>, 37 procent investuje pořád stejně a jen 7 procent je snížilo</w:t>
      </w:r>
      <w:r w:rsidRPr="00D20BBF">
        <w:rPr>
          <w:rFonts w:cs="Arial"/>
          <w:szCs w:val="20"/>
        </w:rPr>
        <w:t>.</w:t>
      </w:r>
    </w:p>
    <w:p w14:paraId="5C42F03B" w14:textId="77777777" w:rsidR="00EC7E9A" w:rsidRPr="00EC7E9A" w:rsidRDefault="00EC7E9A" w:rsidP="00EC7E9A">
      <w:pPr>
        <w:spacing w:after="0"/>
        <w:rPr>
          <w:rFonts w:cs="Arial"/>
          <w:sz w:val="18"/>
          <w:szCs w:val="20"/>
        </w:rPr>
      </w:pPr>
    </w:p>
    <w:p w14:paraId="0F06F428" w14:textId="4C8332E9" w:rsidR="00EC7E9A" w:rsidRPr="00EB0B99" w:rsidRDefault="00EC7E9A" w:rsidP="00EC7E9A">
      <w:pPr>
        <w:spacing w:after="0"/>
        <w:rPr>
          <w:rFonts w:cs="Arial"/>
          <w:szCs w:val="20"/>
        </w:rPr>
      </w:pPr>
      <w:r w:rsidRPr="00EB0B99">
        <w:rPr>
          <w:rFonts w:cs="Arial"/>
          <w:szCs w:val="20"/>
        </w:rPr>
        <w:t xml:space="preserve">Zajímavostí je rozdíl v investicích </w:t>
      </w:r>
      <w:r>
        <w:rPr>
          <w:rFonts w:cs="Arial"/>
          <w:szCs w:val="20"/>
        </w:rPr>
        <w:t xml:space="preserve">do rozvoje kvůli </w:t>
      </w:r>
      <w:r w:rsidRPr="00EB0B99">
        <w:rPr>
          <w:rFonts w:cs="Arial"/>
          <w:szCs w:val="20"/>
        </w:rPr>
        <w:t>pokračovatel</w:t>
      </w:r>
      <w:r>
        <w:rPr>
          <w:rFonts w:cs="Arial"/>
          <w:szCs w:val="20"/>
        </w:rPr>
        <w:t>ům (dětem)</w:t>
      </w:r>
      <w:r w:rsidRPr="00EB0B99">
        <w:rPr>
          <w:rFonts w:cs="Arial"/>
          <w:szCs w:val="20"/>
        </w:rPr>
        <w:t xml:space="preserve">. Jako hlavní důvod to uvedlo 11 procent firem, u rodinných firem </w:t>
      </w:r>
      <w:r>
        <w:rPr>
          <w:rFonts w:cs="Arial"/>
          <w:szCs w:val="20"/>
        </w:rPr>
        <w:t xml:space="preserve">pak </w:t>
      </w:r>
      <w:r w:rsidR="001A3D17">
        <w:rPr>
          <w:rFonts w:cs="Arial"/>
          <w:szCs w:val="20"/>
        </w:rPr>
        <w:t xml:space="preserve">jen </w:t>
      </w:r>
      <w:r>
        <w:rPr>
          <w:rFonts w:cs="Arial"/>
          <w:szCs w:val="20"/>
        </w:rPr>
        <w:t>o tři procentní body více (</w:t>
      </w:r>
      <w:r w:rsidRPr="00EB0B99">
        <w:rPr>
          <w:rFonts w:cs="Arial"/>
          <w:szCs w:val="20"/>
        </w:rPr>
        <w:t xml:space="preserve">14 </w:t>
      </w:r>
      <w:r>
        <w:rPr>
          <w:rFonts w:cs="Arial"/>
          <w:szCs w:val="20"/>
        </w:rPr>
        <w:t>%)</w:t>
      </w:r>
      <w:r w:rsidRPr="00EB0B99">
        <w:rPr>
          <w:rFonts w:cs="Arial"/>
          <w:szCs w:val="20"/>
        </w:rPr>
        <w:t xml:space="preserve">. </w:t>
      </w:r>
    </w:p>
    <w:p w14:paraId="18D16B84" w14:textId="77777777" w:rsidR="00EC7E9A" w:rsidRPr="00EC7E9A" w:rsidRDefault="00EC7E9A" w:rsidP="00EC7E9A">
      <w:pPr>
        <w:spacing w:after="0"/>
        <w:rPr>
          <w:rFonts w:cs="Arial"/>
          <w:sz w:val="18"/>
          <w:szCs w:val="20"/>
        </w:rPr>
      </w:pPr>
    </w:p>
    <w:p w14:paraId="35165748" w14:textId="732C3946" w:rsidR="00EC7E9A" w:rsidRDefault="00EC7E9A" w:rsidP="00EC7E9A">
      <w:pPr>
        <w:spacing w:after="0"/>
        <w:rPr>
          <w:rFonts w:cs="Arial"/>
          <w:szCs w:val="20"/>
        </w:rPr>
      </w:pPr>
      <w:r w:rsidRPr="00BB6436">
        <w:rPr>
          <w:rFonts w:cs="Arial"/>
          <w:szCs w:val="20"/>
        </w:rPr>
        <w:t>Průzkum realizovala agentura IPOS pro Sberb</w:t>
      </w:r>
      <w:r w:rsidR="00292862">
        <w:rPr>
          <w:rFonts w:cs="Arial"/>
          <w:szCs w:val="20"/>
        </w:rPr>
        <w:t>a</w:t>
      </w:r>
      <w:r w:rsidRPr="00BB6436">
        <w:rPr>
          <w:rFonts w:cs="Arial"/>
          <w:szCs w:val="20"/>
        </w:rPr>
        <w:t xml:space="preserve">nk CZ během srpna formou telefonického dotazování. Osloveny byly firmy a podnikatelé ze segmentu malých a středních firem s obratem 0,5 až 25 milionů ročně. </w:t>
      </w:r>
    </w:p>
    <w:bookmarkEnd w:id="1"/>
    <w:p w14:paraId="0BA963D6" w14:textId="77777777" w:rsidR="00EC7E9A" w:rsidRDefault="00EC7E9A" w:rsidP="00EC7E9A">
      <w:pPr>
        <w:autoSpaceDE w:val="0"/>
        <w:autoSpaceDN w:val="0"/>
        <w:adjustRightInd w:val="0"/>
        <w:spacing w:after="0" w:line="300" w:lineRule="exact"/>
        <w:rPr>
          <w:rFonts w:cs="Arial"/>
          <w:sz w:val="18"/>
          <w:szCs w:val="20"/>
        </w:rPr>
      </w:pPr>
    </w:p>
    <w:bookmarkEnd w:id="0"/>
    <w:p w14:paraId="19A85A47" w14:textId="351F4511" w:rsidR="00BC57C8" w:rsidRPr="00EC0D5D" w:rsidRDefault="00BC57C8" w:rsidP="00BC57C8">
      <w:pPr>
        <w:spacing w:after="0"/>
        <w:jc w:val="both"/>
        <w:rPr>
          <w:rFonts w:cs="Arial"/>
          <w:sz w:val="18"/>
          <w:szCs w:val="16"/>
        </w:rPr>
      </w:pPr>
      <w:r w:rsidRPr="00EC0D5D">
        <w:rPr>
          <w:rFonts w:cs="Arial"/>
          <w:b/>
          <w:bCs/>
          <w:color w:val="008000"/>
          <w:sz w:val="18"/>
          <w:szCs w:val="16"/>
        </w:rPr>
        <w:t>Sberbank CZ, a.s.</w:t>
      </w:r>
    </w:p>
    <w:p w14:paraId="16FD2719" w14:textId="4C64B61F" w:rsidR="00BC57C8" w:rsidRPr="001B7BCA" w:rsidRDefault="00BC57C8" w:rsidP="00CA00DC">
      <w:pPr>
        <w:autoSpaceDE w:val="0"/>
        <w:autoSpaceDN w:val="0"/>
        <w:adjustRightInd w:val="0"/>
        <w:spacing w:after="0" w:line="240" w:lineRule="auto"/>
        <w:rPr>
          <w:rFonts w:cs="Arial"/>
          <w:sz w:val="18"/>
          <w:szCs w:val="16"/>
        </w:rPr>
      </w:pPr>
      <w:r w:rsidRPr="001B7BCA">
        <w:rPr>
          <w:rFonts w:cs="Arial"/>
          <w:sz w:val="18"/>
          <w:szCs w:val="16"/>
        </w:rPr>
        <w:t xml:space="preserve">Sberbank CZ je univerzální bankou </w:t>
      </w:r>
      <w:r w:rsidRPr="00EC0D5D">
        <w:rPr>
          <w:rFonts w:cs="Arial"/>
          <w:sz w:val="18"/>
          <w:szCs w:val="16"/>
        </w:rPr>
        <w:t xml:space="preserve">s širokou nabídkou finančních produktů a služeb </w:t>
      </w:r>
      <w:r w:rsidRPr="001B7BCA">
        <w:rPr>
          <w:rFonts w:cs="Arial"/>
          <w:sz w:val="18"/>
          <w:szCs w:val="16"/>
        </w:rPr>
        <w:t xml:space="preserve">retailovým klientům, </w:t>
      </w:r>
      <w:r>
        <w:rPr>
          <w:rFonts w:cs="Arial"/>
          <w:sz w:val="18"/>
          <w:szCs w:val="16"/>
        </w:rPr>
        <w:t>malým a středním firmám i velkým společnoste</w:t>
      </w:r>
      <w:r w:rsidRPr="001B7BCA">
        <w:rPr>
          <w:rFonts w:cs="Arial"/>
          <w:sz w:val="18"/>
          <w:szCs w:val="16"/>
        </w:rPr>
        <w:t>m. Její základní hodnotou je co nejvyšší spokojenost klientů. Zakládá si na</w:t>
      </w:r>
      <w:r>
        <w:rPr>
          <w:rFonts w:cs="Arial"/>
          <w:sz w:val="18"/>
          <w:szCs w:val="16"/>
        </w:rPr>
        <w:t xml:space="preserve"> férovém přístupu a vstřícných službách. Dlouhodobě rozvíjí program FÉ</w:t>
      </w:r>
      <w:r w:rsidRPr="001B7BCA">
        <w:rPr>
          <w:rFonts w:cs="Arial"/>
          <w:sz w:val="18"/>
          <w:szCs w:val="16"/>
        </w:rPr>
        <w:t xml:space="preserve">R produktů s jasnými cenami a podmínkami. </w:t>
      </w:r>
      <w:r>
        <w:rPr>
          <w:rFonts w:cs="Arial"/>
          <w:sz w:val="18"/>
          <w:szCs w:val="16"/>
        </w:rPr>
        <w:t>Sberbank CZ z</w:t>
      </w:r>
      <w:r w:rsidRPr="001B7BCA">
        <w:rPr>
          <w:rFonts w:cs="Arial"/>
          <w:sz w:val="18"/>
          <w:szCs w:val="16"/>
        </w:rPr>
        <w:t xml:space="preserve">ískala druhé místo </w:t>
      </w:r>
      <w:r w:rsidRPr="00EC0D5D">
        <w:rPr>
          <w:rFonts w:cs="Arial"/>
          <w:sz w:val="18"/>
          <w:szCs w:val="16"/>
        </w:rPr>
        <w:t xml:space="preserve">v soutěži </w:t>
      </w:r>
      <w:r w:rsidRPr="001B7BCA">
        <w:rPr>
          <w:rFonts w:cs="Arial"/>
          <w:b/>
          <w:sz w:val="18"/>
          <w:szCs w:val="16"/>
        </w:rPr>
        <w:t>Klientsky nejpřívětivější banka roku 2016</w:t>
      </w:r>
      <w:r w:rsidRPr="001B7BCA">
        <w:rPr>
          <w:rFonts w:cs="Arial"/>
          <w:sz w:val="18"/>
          <w:szCs w:val="16"/>
        </w:rPr>
        <w:t xml:space="preserve"> a </w:t>
      </w:r>
      <w:r w:rsidRPr="00EC0D5D">
        <w:rPr>
          <w:rFonts w:cs="Arial"/>
          <w:sz w:val="18"/>
          <w:szCs w:val="16"/>
        </w:rPr>
        <w:t>spoři</w:t>
      </w:r>
      <w:r>
        <w:rPr>
          <w:rFonts w:cs="Arial"/>
          <w:sz w:val="18"/>
          <w:szCs w:val="16"/>
        </w:rPr>
        <w:t>cí účet b</w:t>
      </w:r>
      <w:r w:rsidRPr="00EC0D5D">
        <w:rPr>
          <w:rFonts w:cs="Arial"/>
          <w:sz w:val="18"/>
          <w:szCs w:val="16"/>
        </w:rPr>
        <w:t xml:space="preserve">yl </w:t>
      </w:r>
      <w:r>
        <w:rPr>
          <w:rFonts w:cs="Arial"/>
          <w:sz w:val="18"/>
          <w:szCs w:val="16"/>
        </w:rPr>
        <w:t>vyhlášen j</w:t>
      </w:r>
      <w:r w:rsidRPr="00EC0D5D">
        <w:rPr>
          <w:rFonts w:cs="Arial"/>
          <w:sz w:val="18"/>
          <w:szCs w:val="16"/>
        </w:rPr>
        <w:t xml:space="preserve">ako </w:t>
      </w:r>
      <w:r w:rsidRPr="001B7BCA">
        <w:rPr>
          <w:rFonts w:cs="Arial"/>
          <w:b/>
          <w:sz w:val="18"/>
          <w:szCs w:val="16"/>
        </w:rPr>
        <w:t>Nejlepší finanční produkt roku 2016</w:t>
      </w:r>
      <w:r w:rsidRPr="001B7BCA">
        <w:rPr>
          <w:rFonts w:cs="Arial"/>
          <w:sz w:val="18"/>
          <w:szCs w:val="16"/>
        </w:rPr>
        <w:t>.</w:t>
      </w:r>
      <w:r w:rsidR="00CA00DC">
        <w:rPr>
          <w:rFonts w:cs="Arial"/>
          <w:sz w:val="18"/>
          <w:szCs w:val="16"/>
        </w:rPr>
        <w:t xml:space="preserve"> </w:t>
      </w:r>
      <w:r>
        <w:rPr>
          <w:rFonts w:cs="Arial"/>
          <w:sz w:val="18"/>
          <w:szCs w:val="16"/>
        </w:rPr>
        <w:t xml:space="preserve">V rámci firemního bankovnictví má Sberbank CZ vedle nabídky běžných bankovních produktů silnou pozici v oblasti devizových operací, strukturovaného a exportního financování. Jako </w:t>
      </w:r>
      <w:r w:rsidRPr="001B7BCA">
        <w:rPr>
          <w:rFonts w:cs="Arial"/>
          <w:sz w:val="18"/>
          <w:szCs w:val="16"/>
        </w:rPr>
        <w:t>první bank</w:t>
      </w:r>
      <w:r>
        <w:rPr>
          <w:rFonts w:cs="Arial"/>
          <w:sz w:val="18"/>
          <w:szCs w:val="16"/>
        </w:rPr>
        <w:t>a</w:t>
      </w:r>
      <w:r w:rsidRPr="001B7BCA">
        <w:rPr>
          <w:rFonts w:cs="Arial"/>
          <w:sz w:val="18"/>
          <w:szCs w:val="16"/>
        </w:rPr>
        <w:t xml:space="preserve"> v ČR získala značku nezávislého českého programu </w:t>
      </w:r>
      <w:r w:rsidRPr="001B7BCA">
        <w:rPr>
          <w:rFonts w:cs="Arial"/>
          <w:b/>
          <w:sz w:val="18"/>
          <w:szCs w:val="16"/>
        </w:rPr>
        <w:t>SLEDUJEME/SNIŽUJEME CO2.</w:t>
      </w:r>
      <w:r w:rsidRPr="001B7BCA">
        <w:rPr>
          <w:rFonts w:cs="Arial"/>
          <w:sz w:val="18"/>
          <w:szCs w:val="16"/>
        </w:rPr>
        <w:t xml:space="preserve"> Na</w:t>
      </w:r>
      <w:r w:rsidRPr="00EC0D5D">
        <w:rPr>
          <w:rFonts w:cs="Arial"/>
          <w:sz w:val="18"/>
          <w:szCs w:val="16"/>
        </w:rPr>
        <w:t xml:space="preserve"> čes</w:t>
      </w:r>
      <w:r>
        <w:rPr>
          <w:rFonts w:cs="Arial"/>
          <w:sz w:val="18"/>
          <w:szCs w:val="16"/>
        </w:rPr>
        <w:t xml:space="preserve">kém trhu působí Sberbank CZ </w:t>
      </w:r>
      <w:r w:rsidR="00EB5747">
        <w:rPr>
          <w:rFonts w:cs="Arial"/>
          <w:sz w:val="18"/>
          <w:szCs w:val="16"/>
        </w:rPr>
        <w:t>od roku 1993, od 1. </w:t>
      </w:r>
      <w:r w:rsidRPr="00EC0D5D">
        <w:rPr>
          <w:rFonts w:cs="Arial"/>
          <w:sz w:val="18"/>
          <w:szCs w:val="16"/>
        </w:rPr>
        <w:t xml:space="preserve">ledna 1997 jako samostatná akciová společnost. Jejím majoritním vlastníkem je </w:t>
      </w:r>
      <w:proofErr w:type="spellStart"/>
      <w:r w:rsidRPr="00EC0D5D">
        <w:rPr>
          <w:rFonts w:cs="Arial"/>
          <w:sz w:val="18"/>
          <w:szCs w:val="16"/>
        </w:rPr>
        <w:t>Sberbank</w:t>
      </w:r>
      <w:proofErr w:type="spellEnd"/>
      <w:r w:rsidRPr="00EC0D5D">
        <w:rPr>
          <w:rFonts w:cs="Arial"/>
          <w:sz w:val="18"/>
          <w:szCs w:val="16"/>
        </w:rPr>
        <w:t xml:space="preserve"> </w:t>
      </w:r>
      <w:proofErr w:type="spellStart"/>
      <w:r w:rsidRPr="00EC0D5D">
        <w:rPr>
          <w:rFonts w:cs="Arial"/>
          <w:sz w:val="18"/>
          <w:szCs w:val="16"/>
        </w:rPr>
        <w:t>Europe</w:t>
      </w:r>
      <w:proofErr w:type="spellEnd"/>
      <w:r w:rsidRPr="00EC0D5D">
        <w:rPr>
          <w:rFonts w:cs="Arial"/>
          <w:sz w:val="18"/>
          <w:szCs w:val="16"/>
        </w:rPr>
        <w:t xml:space="preserve"> AG</w:t>
      </w:r>
      <w:r>
        <w:rPr>
          <w:rFonts w:cs="Arial"/>
          <w:sz w:val="18"/>
          <w:szCs w:val="16"/>
        </w:rPr>
        <w:t xml:space="preserve"> se sídlem ve Vídni</w:t>
      </w:r>
      <w:r w:rsidRPr="00EC0D5D">
        <w:rPr>
          <w:rFonts w:cs="Arial"/>
          <w:sz w:val="18"/>
          <w:szCs w:val="16"/>
        </w:rPr>
        <w:t>.</w:t>
      </w:r>
    </w:p>
    <w:p w14:paraId="16FA4150" w14:textId="77777777" w:rsidR="00BC57C8" w:rsidRDefault="00BC57C8" w:rsidP="000F44C6">
      <w:pPr>
        <w:tabs>
          <w:tab w:val="left" w:pos="1701"/>
          <w:tab w:val="left" w:pos="3261"/>
          <w:tab w:val="left" w:pos="5103"/>
        </w:tabs>
        <w:spacing w:after="0" w:line="240" w:lineRule="auto"/>
        <w:rPr>
          <w:rFonts w:cs="Arial"/>
          <w:szCs w:val="20"/>
        </w:rPr>
      </w:pPr>
    </w:p>
    <w:p w14:paraId="1DFEA4C7" w14:textId="77777777" w:rsidR="008607B7" w:rsidRDefault="008607B7" w:rsidP="00F84DCC">
      <w:pPr>
        <w:spacing w:after="0"/>
        <w:jc w:val="both"/>
        <w:rPr>
          <w:rFonts w:cs="Arial"/>
          <w:b/>
          <w:bCs/>
          <w:color w:val="008000"/>
          <w:sz w:val="16"/>
          <w:szCs w:val="16"/>
        </w:rPr>
      </w:pPr>
    </w:p>
    <w:sectPr w:rsidR="008607B7" w:rsidSect="00612EAB">
      <w:headerReference w:type="default" r:id="rId8"/>
      <w:headerReference w:type="first" r:id="rId9"/>
      <w:footerReference w:type="first" r:id="rId10"/>
      <w:pgSz w:w="11906" w:h="16838" w:code="9"/>
      <w:pgMar w:top="1134" w:right="567" w:bottom="1134" w:left="1134" w:header="107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0977086" w14:textId="77777777" w:rsidR="009B654D" w:rsidRDefault="009B654D" w:rsidP="007A3AA0">
      <w:pPr>
        <w:spacing w:after="0" w:line="240" w:lineRule="auto"/>
      </w:pPr>
      <w:r>
        <w:separator/>
      </w:r>
    </w:p>
  </w:endnote>
  <w:endnote w:type="continuationSeparator" w:id="0">
    <w:p w14:paraId="6FF92F5B" w14:textId="77777777" w:rsidR="009B654D" w:rsidRDefault="009B654D" w:rsidP="007A3A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Noto Serif">
    <w:altName w:val="Times New Roman"/>
    <w:charset w:val="00"/>
    <w:family w:val="auto"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FB0ABF" w14:textId="77777777" w:rsidR="00612EAB" w:rsidRPr="00221EBE" w:rsidRDefault="00221EBE" w:rsidP="00221EBE">
    <w:pPr>
      <w:pStyle w:val="Zpat"/>
    </w:pPr>
    <w:r>
      <w:rPr>
        <w:sz w:val="12"/>
        <w:szCs w:val="12"/>
      </w:rPr>
      <w:t>Sberbank CZ, a.s. je zapsaná v obchodním rejstříku vedeném Městským soudem v Praze, spisová značka B 4353.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58C6DD6" w14:textId="77777777" w:rsidR="009B654D" w:rsidRDefault="009B654D" w:rsidP="007A3AA0">
      <w:pPr>
        <w:spacing w:after="0" w:line="240" w:lineRule="auto"/>
      </w:pPr>
      <w:r>
        <w:separator/>
      </w:r>
    </w:p>
  </w:footnote>
  <w:footnote w:type="continuationSeparator" w:id="0">
    <w:p w14:paraId="72D71A01" w14:textId="77777777" w:rsidR="009B654D" w:rsidRDefault="009B654D" w:rsidP="007A3A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516B33" w14:textId="77777777" w:rsidR="007A3AA0" w:rsidRPr="007A3AA0" w:rsidRDefault="007A3AA0" w:rsidP="00341AFD">
    <w:pPr>
      <w:pStyle w:val="Zhlav"/>
      <w:spacing w:line="180" w:lineRule="exac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A53FE1" w14:textId="77777777" w:rsidR="00442C94" w:rsidRDefault="00901925" w:rsidP="00442C94">
    <w:pPr>
      <w:pStyle w:val="Zhlav"/>
      <w:spacing w:line="180" w:lineRule="exact"/>
      <w:rPr>
        <w:rFonts w:cs="Arial"/>
        <w:sz w:val="15"/>
        <w:szCs w:val="15"/>
      </w:rPr>
    </w:pPr>
    <w:r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66DB32B0" wp14:editId="02348161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560310" cy="4932680"/>
          <wp:effectExtent l="0" t="0" r="0" b="0"/>
          <wp:wrapNone/>
          <wp:docPr id="9" name="obrázek 9" descr="VB12-999 SBERBANK tiskova zprava 2013-01WORD - podklad - 96 d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VB12-999 SBERBANK tiskova zprava 2013-01WORD - podklad - 96 dp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4932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3890715B" w14:textId="77777777" w:rsidR="00382B9D" w:rsidRDefault="00382B9D" w:rsidP="00442C94">
    <w:pPr>
      <w:pStyle w:val="Zhlav"/>
      <w:spacing w:line="180" w:lineRule="exact"/>
      <w:rPr>
        <w:rFonts w:cs="Arial"/>
        <w:sz w:val="15"/>
        <w:szCs w:val="15"/>
      </w:rPr>
    </w:pPr>
  </w:p>
  <w:p w14:paraId="18598900" w14:textId="77777777" w:rsidR="00382B9D" w:rsidRDefault="00382B9D" w:rsidP="00442C94">
    <w:pPr>
      <w:pStyle w:val="Zhlav"/>
      <w:spacing w:line="180" w:lineRule="exact"/>
      <w:rPr>
        <w:rFonts w:cs="Arial"/>
        <w:sz w:val="15"/>
        <w:szCs w:val="15"/>
      </w:rPr>
    </w:pPr>
  </w:p>
  <w:p w14:paraId="3DE98FC7" w14:textId="77777777" w:rsidR="00382B9D" w:rsidRDefault="007A3376" w:rsidP="00442C94">
    <w:pPr>
      <w:pStyle w:val="Zhlav"/>
      <w:spacing w:line="180" w:lineRule="exact"/>
      <w:rPr>
        <w:rFonts w:cs="Arial"/>
        <w:sz w:val="15"/>
        <w:szCs w:val="15"/>
      </w:rPr>
    </w:pPr>
    <w:r w:rsidRPr="007A3376">
      <w:rPr>
        <w:rFonts w:cs="Arial"/>
        <w:noProof/>
        <w:sz w:val="15"/>
        <w:szCs w:val="15"/>
        <w:lang w:val="en-US"/>
      </w:rPr>
      <w:drawing>
        <wp:anchor distT="0" distB="0" distL="114300" distR="114300" simplePos="0" relativeHeight="251662336" behindDoc="1" locked="1" layoutInCell="1" allowOverlap="1" wp14:anchorId="335407E2" wp14:editId="39BF31EF">
          <wp:simplePos x="0" y="0"/>
          <wp:positionH relativeFrom="page">
            <wp:posOffset>6617335</wp:posOffset>
          </wp:positionH>
          <wp:positionV relativeFrom="page">
            <wp:posOffset>568960</wp:posOffset>
          </wp:positionV>
          <wp:extent cx="666000" cy="669600"/>
          <wp:effectExtent l="0" t="0" r="1270" b="0"/>
          <wp:wrapNone/>
          <wp:docPr id="5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NB_razitko_Klientsky-nejprivetivejsi-banka_2016_2-misto_CZ_Col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6000" cy="66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7A3376">
      <w:rPr>
        <w:rFonts w:cs="Arial"/>
        <w:noProof/>
        <w:sz w:val="15"/>
        <w:szCs w:val="15"/>
        <w:lang w:val="en-US"/>
      </w:rPr>
      <w:drawing>
        <wp:anchor distT="0" distB="0" distL="114300" distR="114300" simplePos="0" relativeHeight="251661312" behindDoc="1" locked="1" layoutInCell="1" allowOverlap="1" wp14:anchorId="76EB7D94" wp14:editId="433D9C37">
          <wp:simplePos x="0" y="0"/>
          <wp:positionH relativeFrom="page">
            <wp:posOffset>5897245</wp:posOffset>
          </wp:positionH>
          <wp:positionV relativeFrom="page">
            <wp:posOffset>568960</wp:posOffset>
          </wp:positionV>
          <wp:extent cx="669600" cy="669600"/>
          <wp:effectExtent l="0" t="0" r="0" b="0"/>
          <wp:wrapNone/>
          <wp:docPr id="2" name="Obrázek 2" descr="NB_Razítko_Klientsky nejpřívětivější banka 2015 (3 místo)_křivky 400 d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NB_Razítko_Klientsky nejpřívětivější banka 2015 (3 místo)_křivky 400 dpi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9600" cy="669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7A3376">
      <w:rPr>
        <w:rFonts w:cs="Arial"/>
        <w:noProof/>
        <w:sz w:val="15"/>
        <w:szCs w:val="15"/>
        <w:lang w:val="en-US"/>
      </w:rPr>
      <w:drawing>
        <wp:anchor distT="0" distB="0" distL="114300" distR="114300" simplePos="0" relativeHeight="251660288" behindDoc="1" locked="1" layoutInCell="1" allowOverlap="1" wp14:anchorId="2D9EB0CA" wp14:editId="3BF101CF">
          <wp:simplePos x="0" y="0"/>
          <wp:positionH relativeFrom="page">
            <wp:posOffset>4457065</wp:posOffset>
          </wp:positionH>
          <wp:positionV relativeFrom="page">
            <wp:posOffset>568960</wp:posOffset>
          </wp:positionV>
          <wp:extent cx="673200" cy="673200"/>
          <wp:effectExtent l="0" t="0" r="0" b="0"/>
          <wp:wrapNone/>
          <wp:docPr id="7" name="Obráze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8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3200" cy="673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7A3376">
      <w:rPr>
        <w:rFonts w:cs="Arial"/>
        <w:noProof/>
        <w:sz w:val="15"/>
        <w:szCs w:val="15"/>
        <w:lang w:val="en-US"/>
      </w:rPr>
      <w:drawing>
        <wp:anchor distT="0" distB="0" distL="114300" distR="114300" simplePos="0" relativeHeight="251659264" behindDoc="1" locked="1" layoutInCell="1" allowOverlap="1" wp14:anchorId="27DF4688" wp14:editId="3BA18B33">
          <wp:simplePos x="0" y="0"/>
          <wp:positionH relativeFrom="page">
            <wp:posOffset>5177155</wp:posOffset>
          </wp:positionH>
          <wp:positionV relativeFrom="page">
            <wp:posOffset>568960</wp:posOffset>
          </wp:positionV>
          <wp:extent cx="669600" cy="673200"/>
          <wp:effectExtent l="0" t="0" r="0" b="0"/>
          <wp:wrapNone/>
          <wp:docPr id="6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9600" cy="673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443DA9C6" w14:textId="77777777" w:rsidR="00382B9D" w:rsidRDefault="00382B9D" w:rsidP="00442C94">
    <w:pPr>
      <w:pStyle w:val="Zhlav"/>
      <w:spacing w:line="180" w:lineRule="exact"/>
      <w:rPr>
        <w:rFonts w:cs="Arial"/>
        <w:sz w:val="15"/>
        <w:szCs w:val="15"/>
      </w:rPr>
    </w:pPr>
  </w:p>
  <w:p w14:paraId="0CA6DAAA" w14:textId="77777777" w:rsidR="00382B9D" w:rsidRDefault="00382B9D" w:rsidP="00442C94">
    <w:pPr>
      <w:pStyle w:val="Zhlav"/>
      <w:spacing w:line="180" w:lineRule="exact"/>
      <w:rPr>
        <w:rFonts w:cs="Arial"/>
        <w:sz w:val="15"/>
        <w:szCs w:val="15"/>
      </w:rPr>
    </w:pPr>
  </w:p>
  <w:p w14:paraId="781F550A" w14:textId="77777777" w:rsidR="00442C94" w:rsidRPr="00AB7E9D" w:rsidRDefault="00901925" w:rsidP="00442C94">
    <w:pPr>
      <w:pStyle w:val="Zhlav"/>
      <w:spacing w:line="180" w:lineRule="exact"/>
      <w:rPr>
        <w:rFonts w:cs="Arial"/>
        <w:sz w:val="15"/>
        <w:szCs w:val="15"/>
      </w:rPr>
    </w:pPr>
    <w:r>
      <w:rPr>
        <w:noProof/>
        <w:lang w:val="en-US"/>
      </w:rPr>
      <w:drawing>
        <wp:anchor distT="0" distB="0" distL="114300" distR="114300" simplePos="0" relativeHeight="251656192" behindDoc="0" locked="0" layoutInCell="1" allowOverlap="1" wp14:anchorId="3F65FB6B" wp14:editId="466B142F">
          <wp:simplePos x="0" y="0"/>
          <wp:positionH relativeFrom="page">
            <wp:posOffset>720090</wp:posOffset>
          </wp:positionH>
          <wp:positionV relativeFrom="page">
            <wp:posOffset>720090</wp:posOffset>
          </wp:positionV>
          <wp:extent cx="1670685" cy="316865"/>
          <wp:effectExtent l="0" t="0" r="0" b="0"/>
          <wp:wrapNone/>
          <wp:docPr id="19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0685" cy="3168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A84F87">
      <w:rPr>
        <w:noProof/>
        <w:lang w:val="en-US"/>
      </w:rPr>
      <mc:AlternateContent>
        <mc:Choice Requires="wps">
          <w:drawing>
            <wp:anchor distT="4294967294" distB="4294967294" distL="114300" distR="114300" simplePos="0" relativeHeight="251655168" behindDoc="0" locked="1" layoutInCell="1" allowOverlap="1" wp14:anchorId="14F22086" wp14:editId="27D6792A">
              <wp:simplePos x="0" y="0"/>
              <wp:positionH relativeFrom="column">
                <wp:posOffset>0</wp:posOffset>
              </wp:positionH>
              <wp:positionV relativeFrom="page">
                <wp:posOffset>2160269</wp:posOffset>
              </wp:positionV>
              <wp:extent cx="6480175" cy="0"/>
              <wp:effectExtent l="0" t="0" r="34925" b="19050"/>
              <wp:wrapNone/>
              <wp:docPr id="3" name="Přímá spojnic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480175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ysClr val="windowText" lastClr="000000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3A658D7" id="Přímá spojnice 3" o:spid="_x0000_s1026" style="position:absolute;z-index:25165516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page;mso-width-percent:0;mso-height-percent:0;mso-width-relative:margin;mso-height-relative:page" from="0,170.1pt" to="510.25pt,1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" strokecolor="windowText" strokeweight=".5pt">
              <o:lock v:ext="edit" shapetype="f"/>
              <w10:wrap anchory="page"/>
              <w10:anchorlock/>
            </v:line>
          </w:pict>
        </mc:Fallback>
      </mc:AlternateContent>
    </w:r>
    <w:r w:rsidR="00442C94" w:rsidRPr="00AB7E9D">
      <w:rPr>
        <w:rFonts w:cs="Arial"/>
        <w:sz w:val="15"/>
        <w:szCs w:val="15"/>
      </w:rPr>
      <w:t>Sberbank CZ, a.s.</w:t>
    </w:r>
  </w:p>
  <w:p w14:paraId="650E640E" w14:textId="77777777" w:rsidR="00442C94" w:rsidRPr="00AB7E9D" w:rsidRDefault="00901925" w:rsidP="00901925">
    <w:pPr>
      <w:pStyle w:val="Zhlav"/>
      <w:spacing w:line="180" w:lineRule="exact"/>
      <w:rPr>
        <w:rFonts w:cs="Arial"/>
        <w:sz w:val="15"/>
        <w:szCs w:val="15"/>
      </w:rPr>
    </w:pPr>
    <w:r w:rsidRPr="00901925">
      <w:rPr>
        <w:rFonts w:cs="Arial"/>
        <w:sz w:val="15"/>
        <w:szCs w:val="15"/>
      </w:rPr>
      <w:t>U Trezorky 921/2</w:t>
    </w:r>
    <w:r>
      <w:rPr>
        <w:rFonts w:cs="Arial"/>
        <w:sz w:val="15"/>
        <w:szCs w:val="15"/>
      </w:rPr>
      <w:t xml:space="preserve">, </w:t>
    </w:r>
    <w:r w:rsidRPr="00901925">
      <w:rPr>
        <w:rFonts w:cs="Arial"/>
        <w:sz w:val="15"/>
        <w:szCs w:val="15"/>
      </w:rPr>
      <w:t>158 00 Praha 5 - Jinonice</w:t>
    </w:r>
    <w:r w:rsidR="00442C94" w:rsidRPr="00AB7E9D">
      <w:rPr>
        <w:rFonts w:cs="Arial"/>
        <w:sz w:val="15"/>
        <w:szCs w:val="15"/>
      </w:rPr>
      <w:t>, Česká republika</w:t>
    </w:r>
  </w:p>
  <w:p w14:paraId="74215E00" w14:textId="77777777" w:rsidR="00442C94" w:rsidRPr="00AB7E9D" w:rsidRDefault="00442C94" w:rsidP="00442C94">
    <w:pPr>
      <w:pStyle w:val="Zhlav"/>
      <w:spacing w:line="180" w:lineRule="exact"/>
      <w:rPr>
        <w:rFonts w:cs="Arial"/>
        <w:sz w:val="15"/>
        <w:szCs w:val="15"/>
      </w:rPr>
    </w:pPr>
    <w:r w:rsidRPr="00AB7E9D">
      <w:rPr>
        <w:rFonts w:cs="Arial"/>
        <w:sz w:val="15"/>
        <w:szCs w:val="15"/>
      </w:rPr>
      <w:t>IČ</w:t>
    </w:r>
    <w:r w:rsidR="00787F2D">
      <w:rPr>
        <w:rFonts w:cs="Arial"/>
        <w:sz w:val="15"/>
        <w:szCs w:val="15"/>
      </w:rPr>
      <w:t>O</w:t>
    </w:r>
    <w:r w:rsidRPr="00AB7E9D">
      <w:rPr>
        <w:rFonts w:cs="Arial"/>
        <w:sz w:val="15"/>
        <w:szCs w:val="15"/>
      </w:rPr>
      <w:t>: 25083325, DIČ: CZ25083325</w:t>
    </w:r>
  </w:p>
  <w:p w14:paraId="3F201BF0" w14:textId="77777777" w:rsidR="00442C94" w:rsidRPr="00AB7E9D" w:rsidRDefault="00442C94" w:rsidP="00442C94">
    <w:pPr>
      <w:pStyle w:val="Zhlav"/>
      <w:spacing w:line="180" w:lineRule="exact"/>
      <w:rPr>
        <w:rFonts w:cs="Arial"/>
        <w:sz w:val="15"/>
        <w:szCs w:val="15"/>
      </w:rPr>
    </w:pPr>
    <w:r w:rsidRPr="00AB7E9D">
      <w:rPr>
        <w:rFonts w:cs="Arial"/>
        <w:sz w:val="15"/>
        <w:szCs w:val="15"/>
      </w:rPr>
      <w:t>Bankovní spojení: 8010200037/6800,</w:t>
    </w:r>
    <w:r>
      <w:rPr>
        <w:rFonts w:cs="Arial"/>
        <w:sz w:val="15"/>
        <w:szCs w:val="15"/>
      </w:rPr>
      <w:t xml:space="preserve"> </w:t>
    </w:r>
    <w:r w:rsidRPr="00AB7E9D">
      <w:rPr>
        <w:rFonts w:cs="Arial"/>
        <w:sz w:val="15"/>
        <w:szCs w:val="15"/>
      </w:rPr>
      <w:t>Kód banky: 6800</w:t>
    </w:r>
  </w:p>
  <w:p w14:paraId="4DDC9C6E" w14:textId="77777777" w:rsidR="00442C94" w:rsidRPr="00AB7E9D" w:rsidRDefault="00442C94" w:rsidP="00442C94">
    <w:pPr>
      <w:pStyle w:val="Zhlav"/>
      <w:spacing w:line="180" w:lineRule="exact"/>
      <w:rPr>
        <w:rFonts w:cs="Arial"/>
        <w:sz w:val="15"/>
        <w:szCs w:val="15"/>
      </w:rPr>
    </w:pPr>
    <w:r w:rsidRPr="00AB7E9D">
      <w:rPr>
        <w:rFonts w:cs="Arial"/>
        <w:sz w:val="15"/>
        <w:szCs w:val="15"/>
      </w:rPr>
      <w:t>IBAN: CZ9468000000008010200037,</w:t>
    </w:r>
    <w:r>
      <w:rPr>
        <w:rFonts w:cs="Arial"/>
        <w:sz w:val="15"/>
        <w:szCs w:val="15"/>
      </w:rPr>
      <w:t> </w:t>
    </w:r>
    <w:r w:rsidRPr="00AB7E9D">
      <w:rPr>
        <w:rFonts w:cs="Arial"/>
        <w:sz w:val="15"/>
        <w:szCs w:val="15"/>
      </w:rPr>
      <w:t>BIC: VBOECZ2X</w:t>
    </w:r>
  </w:p>
  <w:p w14:paraId="236A046D" w14:textId="77777777" w:rsidR="00442C94" w:rsidRDefault="00442C94" w:rsidP="00442C94">
    <w:pPr>
      <w:pStyle w:val="Zhlav"/>
      <w:spacing w:line="180" w:lineRule="exact"/>
      <w:rPr>
        <w:rFonts w:cs="Arial"/>
        <w:sz w:val="15"/>
        <w:szCs w:val="15"/>
      </w:rPr>
    </w:pPr>
    <w:r w:rsidRPr="00AB7E9D">
      <w:rPr>
        <w:rFonts w:cs="Arial"/>
        <w:sz w:val="15"/>
        <w:szCs w:val="15"/>
      </w:rPr>
      <w:t>www.sberbank</w:t>
    </w:r>
    <w:r w:rsidR="00787F2D">
      <w:rPr>
        <w:rFonts w:cs="Arial"/>
        <w:sz w:val="15"/>
        <w:szCs w:val="15"/>
      </w:rPr>
      <w:t>cz</w:t>
    </w:r>
    <w:r w:rsidRPr="00AB7E9D">
      <w:rPr>
        <w:rFonts w:cs="Arial"/>
        <w:sz w:val="15"/>
        <w:szCs w:val="15"/>
      </w:rPr>
      <w:t>.cz, Infolinka 800 133</w:t>
    </w:r>
    <w:r>
      <w:rPr>
        <w:rFonts w:cs="Arial"/>
        <w:sz w:val="15"/>
        <w:szCs w:val="15"/>
      </w:rPr>
      <w:t> </w:t>
    </w:r>
    <w:r w:rsidRPr="00AB7E9D">
      <w:rPr>
        <w:rFonts w:cs="Arial"/>
        <w:sz w:val="15"/>
        <w:szCs w:val="15"/>
      </w:rPr>
      <w:t>444</w:t>
    </w:r>
  </w:p>
  <w:p w14:paraId="3538829E" w14:textId="77777777" w:rsidR="00442C94" w:rsidRDefault="00442C94" w:rsidP="00442C94">
    <w:pPr>
      <w:pStyle w:val="Zhlav"/>
      <w:spacing w:line="180" w:lineRule="exact"/>
      <w:rPr>
        <w:rFonts w:cs="Arial"/>
        <w:sz w:val="15"/>
        <w:szCs w:val="15"/>
      </w:rPr>
    </w:pPr>
  </w:p>
  <w:p w14:paraId="53F7CA01" w14:textId="77777777" w:rsidR="00442C94" w:rsidRDefault="00442C94" w:rsidP="00442C94">
    <w:pPr>
      <w:pStyle w:val="Zhlav"/>
      <w:spacing w:line="180" w:lineRule="exact"/>
      <w:rPr>
        <w:rFonts w:cs="Arial"/>
        <w:sz w:val="15"/>
        <w:szCs w:val="15"/>
      </w:rPr>
    </w:pPr>
  </w:p>
  <w:p w14:paraId="640D63B3" w14:textId="77777777" w:rsidR="00442C94" w:rsidRDefault="00442C94" w:rsidP="00442C94">
    <w:pPr>
      <w:pStyle w:val="Zhlav"/>
      <w:spacing w:line="180" w:lineRule="exact"/>
      <w:rPr>
        <w:rFonts w:cs="Arial"/>
        <w:sz w:val="15"/>
        <w:szCs w:val="15"/>
      </w:rPr>
    </w:pPr>
  </w:p>
  <w:p w14:paraId="70B6B3F9" w14:textId="4E7A2542" w:rsidR="00442C94" w:rsidRPr="00442C94" w:rsidRDefault="00C060DC" w:rsidP="00442C94">
    <w:pPr>
      <w:pStyle w:val="Zhlav"/>
      <w:spacing w:line="520" w:lineRule="exact"/>
      <w:rPr>
        <w:rFonts w:cs="Arial"/>
        <w:spacing w:val="-10"/>
        <w:sz w:val="52"/>
        <w:szCs w:val="52"/>
      </w:rPr>
    </w:pPr>
    <w:r>
      <w:rPr>
        <w:rFonts w:cs="Arial"/>
        <w:spacing w:val="-10"/>
        <w:sz w:val="52"/>
        <w:szCs w:val="52"/>
      </w:rPr>
      <w:t>TISKOVÁ ZPRÁVA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31E50B0"/>
    <w:multiLevelType w:val="hybridMultilevel"/>
    <w:tmpl w:val="BE067D7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9771BBC"/>
    <w:multiLevelType w:val="multilevel"/>
    <w:tmpl w:val="52B446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60DC"/>
    <w:rsid w:val="00001F41"/>
    <w:rsid w:val="00005043"/>
    <w:rsid w:val="00030985"/>
    <w:rsid w:val="00035FE9"/>
    <w:rsid w:val="00042E18"/>
    <w:rsid w:val="000477F3"/>
    <w:rsid w:val="00054B82"/>
    <w:rsid w:val="00061AF0"/>
    <w:rsid w:val="00067E1D"/>
    <w:rsid w:val="000762DC"/>
    <w:rsid w:val="00095311"/>
    <w:rsid w:val="000A606A"/>
    <w:rsid w:val="000A780E"/>
    <w:rsid w:val="000B7D20"/>
    <w:rsid w:val="000D1BF7"/>
    <w:rsid w:val="000D258C"/>
    <w:rsid w:val="000D387F"/>
    <w:rsid w:val="000D6474"/>
    <w:rsid w:val="000E0425"/>
    <w:rsid w:val="000F44C6"/>
    <w:rsid w:val="00102532"/>
    <w:rsid w:val="00105D43"/>
    <w:rsid w:val="00110342"/>
    <w:rsid w:val="001132BC"/>
    <w:rsid w:val="00127F63"/>
    <w:rsid w:val="0014046C"/>
    <w:rsid w:val="001468F6"/>
    <w:rsid w:val="001519AC"/>
    <w:rsid w:val="00155FD0"/>
    <w:rsid w:val="00174E1C"/>
    <w:rsid w:val="001A3D17"/>
    <w:rsid w:val="001B2FB6"/>
    <w:rsid w:val="001B7BCA"/>
    <w:rsid w:val="001C2FA8"/>
    <w:rsid w:val="001C7A49"/>
    <w:rsid w:val="001D3760"/>
    <w:rsid w:val="001D3FC4"/>
    <w:rsid w:val="001D59F5"/>
    <w:rsid w:val="001F1F52"/>
    <w:rsid w:val="001F767F"/>
    <w:rsid w:val="002108E0"/>
    <w:rsid w:val="00212B63"/>
    <w:rsid w:val="00221EBE"/>
    <w:rsid w:val="00222D5B"/>
    <w:rsid w:val="0024516B"/>
    <w:rsid w:val="0024533B"/>
    <w:rsid w:val="002637D9"/>
    <w:rsid w:val="0026790D"/>
    <w:rsid w:val="002740A9"/>
    <w:rsid w:val="00275052"/>
    <w:rsid w:val="0027618E"/>
    <w:rsid w:val="00292862"/>
    <w:rsid w:val="002A3270"/>
    <w:rsid w:val="002A35E6"/>
    <w:rsid w:val="002B0EF8"/>
    <w:rsid w:val="002B65C7"/>
    <w:rsid w:val="002C157C"/>
    <w:rsid w:val="002E48FF"/>
    <w:rsid w:val="002E6333"/>
    <w:rsid w:val="002F313C"/>
    <w:rsid w:val="002F3863"/>
    <w:rsid w:val="00315B65"/>
    <w:rsid w:val="00315F8C"/>
    <w:rsid w:val="0032195B"/>
    <w:rsid w:val="00336E49"/>
    <w:rsid w:val="00341AFD"/>
    <w:rsid w:val="0034594E"/>
    <w:rsid w:val="00371A0B"/>
    <w:rsid w:val="00372C88"/>
    <w:rsid w:val="00382B9D"/>
    <w:rsid w:val="00395963"/>
    <w:rsid w:val="00396E2B"/>
    <w:rsid w:val="003A1B49"/>
    <w:rsid w:val="003C1F67"/>
    <w:rsid w:val="003D045B"/>
    <w:rsid w:val="003E0CDE"/>
    <w:rsid w:val="003E36B9"/>
    <w:rsid w:val="003E3CFB"/>
    <w:rsid w:val="003E74A2"/>
    <w:rsid w:val="00403572"/>
    <w:rsid w:val="0041118B"/>
    <w:rsid w:val="00416872"/>
    <w:rsid w:val="004175FA"/>
    <w:rsid w:val="00424303"/>
    <w:rsid w:val="00432CC6"/>
    <w:rsid w:val="00442C94"/>
    <w:rsid w:val="00444AA2"/>
    <w:rsid w:val="0045403D"/>
    <w:rsid w:val="004542BA"/>
    <w:rsid w:val="00471272"/>
    <w:rsid w:val="00472434"/>
    <w:rsid w:val="004726DB"/>
    <w:rsid w:val="00475FD2"/>
    <w:rsid w:val="0048730E"/>
    <w:rsid w:val="00491CAD"/>
    <w:rsid w:val="004A435B"/>
    <w:rsid w:val="004B7D9D"/>
    <w:rsid w:val="004C2890"/>
    <w:rsid w:val="004C6071"/>
    <w:rsid w:val="004C746B"/>
    <w:rsid w:val="004D0DD5"/>
    <w:rsid w:val="004D526B"/>
    <w:rsid w:val="004E1D57"/>
    <w:rsid w:val="004E2092"/>
    <w:rsid w:val="004F1242"/>
    <w:rsid w:val="004F22DB"/>
    <w:rsid w:val="004F3FF1"/>
    <w:rsid w:val="004F5E16"/>
    <w:rsid w:val="005053FA"/>
    <w:rsid w:val="00507413"/>
    <w:rsid w:val="00531C9C"/>
    <w:rsid w:val="005545FE"/>
    <w:rsid w:val="005601E5"/>
    <w:rsid w:val="00565895"/>
    <w:rsid w:val="005659FD"/>
    <w:rsid w:val="00595556"/>
    <w:rsid w:val="005978E4"/>
    <w:rsid w:val="005A0034"/>
    <w:rsid w:val="005A0B31"/>
    <w:rsid w:val="005A0E40"/>
    <w:rsid w:val="005A375B"/>
    <w:rsid w:val="005A4D36"/>
    <w:rsid w:val="005C578C"/>
    <w:rsid w:val="005C6754"/>
    <w:rsid w:val="005E2106"/>
    <w:rsid w:val="005F415A"/>
    <w:rsid w:val="005F61EE"/>
    <w:rsid w:val="00603966"/>
    <w:rsid w:val="006076F4"/>
    <w:rsid w:val="00612EAB"/>
    <w:rsid w:val="00617283"/>
    <w:rsid w:val="00620F53"/>
    <w:rsid w:val="0062300E"/>
    <w:rsid w:val="00637EA0"/>
    <w:rsid w:val="006743AE"/>
    <w:rsid w:val="00692581"/>
    <w:rsid w:val="006A3EB7"/>
    <w:rsid w:val="006A5147"/>
    <w:rsid w:val="006A6C37"/>
    <w:rsid w:val="006B7178"/>
    <w:rsid w:val="006C1827"/>
    <w:rsid w:val="006C30B7"/>
    <w:rsid w:val="006C4BE6"/>
    <w:rsid w:val="006C5BD5"/>
    <w:rsid w:val="006C7AEF"/>
    <w:rsid w:val="006D2319"/>
    <w:rsid w:val="006D3D79"/>
    <w:rsid w:val="006D416D"/>
    <w:rsid w:val="006E6F1A"/>
    <w:rsid w:val="00730A59"/>
    <w:rsid w:val="00733C38"/>
    <w:rsid w:val="007436C1"/>
    <w:rsid w:val="00753E6E"/>
    <w:rsid w:val="00761F21"/>
    <w:rsid w:val="00767B7C"/>
    <w:rsid w:val="00776B91"/>
    <w:rsid w:val="00785133"/>
    <w:rsid w:val="00787F2D"/>
    <w:rsid w:val="00791774"/>
    <w:rsid w:val="007A0499"/>
    <w:rsid w:val="007A3376"/>
    <w:rsid w:val="007A3AA0"/>
    <w:rsid w:val="007A4CCE"/>
    <w:rsid w:val="007D2198"/>
    <w:rsid w:val="007D34EC"/>
    <w:rsid w:val="007E0226"/>
    <w:rsid w:val="007F2BA2"/>
    <w:rsid w:val="00802E99"/>
    <w:rsid w:val="00810A28"/>
    <w:rsid w:val="00814FA3"/>
    <w:rsid w:val="008223D7"/>
    <w:rsid w:val="00823146"/>
    <w:rsid w:val="00826974"/>
    <w:rsid w:val="00832312"/>
    <w:rsid w:val="00836A71"/>
    <w:rsid w:val="00850956"/>
    <w:rsid w:val="00857020"/>
    <w:rsid w:val="008607B7"/>
    <w:rsid w:val="0087606E"/>
    <w:rsid w:val="008A29A0"/>
    <w:rsid w:val="008A7333"/>
    <w:rsid w:val="008B229A"/>
    <w:rsid w:val="008C529E"/>
    <w:rsid w:val="008D3DB4"/>
    <w:rsid w:val="008E6292"/>
    <w:rsid w:val="008E6E49"/>
    <w:rsid w:val="008E7915"/>
    <w:rsid w:val="008F5397"/>
    <w:rsid w:val="00901925"/>
    <w:rsid w:val="0090469A"/>
    <w:rsid w:val="00905A06"/>
    <w:rsid w:val="00905A6E"/>
    <w:rsid w:val="00905D7F"/>
    <w:rsid w:val="00920014"/>
    <w:rsid w:val="00926057"/>
    <w:rsid w:val="00934E68"/>
    <w:rsid w:val="0095080D"/>
    <w:rsid w:val="0095518F"/>
    <w:rsid w:val="00970E6B"/>
    <w:rsid w:val="00971664"/>
    <w:rsid w:val="00990FD6"/>
    <w:rsid w:val="009B654D"/>
    <w:rsid w:val="009D2D67"/>
    <w:rsid w:val="009E188F"/>
    <w:rsid w:val="009E5C68"/>
    <w:rsid w:val="00A00C2E"/>
    <w:rsid w:val="00A14D00"/>
    <w:rsid w:val="00A1666C"/>
    <w:rsid w:val="00A16691"/>
    <w:rsid w:val="00A167C5"/>
    <w:rsid w:val="00A25149"/>
    <w:rsid w:val="00A25E35"/>
    <w:rsid w:val="00A303D1"/>
    <w:rsid w:val="00A4367E"/>
    <w:rsid w:val="00A51097"/>
    <w:rsid w:val="00A57EC4"/>
    <w:rsid w:val="00A77047"/>
    <w:rsid w:val="00A80EE0"/>
    <w:rsid w:val="00A84F87"/>
    <w:rsid w:val="00A9280D"/>
    <w:rsid w:val="00AA45BC"/>
    <w:rsid w:val="00AA6D02"/>
    <w:rsid w:val="00AA6ED2"/>
    <w:rsid w:val="00AB47EA"/>
    <w:rsid w:val="00AB7E9D"/>
    <w:rsid w:val="00AC3E03"/>
    <w:rsid w:val="00AC5EDB"/>
    <w:rsid w:val="00AD44BB"/>
    <w:rsid w:val="00AD6EE8"/>
    <w:rsid w:val="00AD7207"/>
    <w:rsid w:val="00AE25BD"/>
    <w:rsid w:val="00AE371F"/>
    <w:rsid w:val="00B07593"/>
    <w:rsid w:val="00B1525A"/>
    <w:rsid w:val="00B17C0D"/>
    <w:rsid w:val="00B33694"/>
    <w:rsid w:val="00B35475"/>
    <w:rsid w:val="00B4366E"/>
    <w:rsid w:val="00B47493"/>
    <w:rsid w:val="00B807BF"/>
    <w:rsid w:val="00B821FA"/>
    <w:rsid w:val="00B83B2F"/>
    <w:rsid w:val="00B929B9"/>
    <w:rsid w:val="00B934B3"/>
    <w:rsid w:val="00BC3AA9"/>
    <w:rsid w:val="00BC57C8"/>
    <w:rsid w:val="00BD6D74"/>
    <w:rsid w:val="00C02AAF"/>
    <w:rsid w:val="00C02CE4"/>
    <w:rsid w:val="00C05425"/>
    <w:rsid w:val="00C060DC"/>
    <w:rsid w:val="00C06D70"/>
    <w:rsid w:val="00C42C3A"/>
    <w:rsid w:val="00C47B90"/>
    <w:rsid w:val="00C47E12"/>
    <w:rsid w:val="00C5264B"/>
    <w:rsid w:val="00C5550B"/>
    <w:rsid w:val="00C63DD9"/>
    <w:rsid w:val="00C75C45"/>
    <w:rsid w:val="00C81348"/>
    <w:rsid w:val="00C839B5"/>
    <w:rsid w:val="00C90C7F"/>
    <w:rsid w:val="00C95A84"/>
    <w:rsid w:val="00CA00DC"/>
    <w:rsid w:val="00CA1BAA"/>
    <w:rsid w:val="00CA580D"/>
    <w:rsid w:val="00CB051E"/>
    <w:rsid w:val="00CC2688"/>
    <w:rsid w:val="00CD7538"/>
    <w:rsid w:val="00CE2B78"/>
    <w:rsid w:val="00D02481"/>
    <w:rsid w:val="00D265CC"/>
    <w:rsid w:val="00D34D48"/>
    <w:rsid w:val="00D37385"/>
    <w:rsid w:val="00D43049"/>
    <w:rsid w:val="00D47315"/>
    <w:rsid w:val="00D534E6"/>
    <w:rsid w:val="00D60B6F"/>
    <w:rsid w:val="00D615DD"/>
    <w:rsid w:val="00D639C3"/>
    <w:rsid w:val="00D66D9B"/>
    <w:rsid w:val="00D76E76"/>
    <w:rsid w:val="00D8232B"/>
    <w:rsid w:val="00D836EE"/>
    <w:rsid w:val="00D909BA"/>
    <w:rsid w:val="00DD45A4"/>
    <w:rsid w:val="00DD5419"/>
    <w:rsid w:val="00DE1F20"/>
    <w:rsid w:val="00DE3885"/>
    <w:rsid w:val="00DF6CFD"/>
    <w:rsid w:val="00E011A4"/>
    <w:rsid w:val="00E054F6"/>
    <w:rsid w:val="00E163A1"/>
    <w:rsid w:val="00E22EE6"/>
    <w:rsid w:val="00E249A8"/>
    <w:rsid w:val="00E25845"/>
    <w:rsid w:val="00E31D38"/>
    <w:rsid w:val="00E326A2"/>
    <w:rsid w:val="00E37672"/>
    <w:rsid w:val="00E41A69"/>
    <w:rsid w:val="00E45022"/>
    <w:rsid w:val="00E73453"/>
    <w:rsid w:val="00E9039D"/>
    <w:rsid w:val="00E90EEC"/>
    <w:rsid w:val="00EA2975"/>
    <w:rsid w:val="00EA38D9"/>
    <w:rsid w:val="00EB5747"/>
    <w:rsid w:val="00EB578D"/>
    <w:rsid w:val="00EC09CF"/>
    <w:rsid w:val="00EC0D5D"/>
    <w:rsid w:val="00EC7E9A"/>
    <w:rsid w:val="00ED2174"/>
    <w:rsid w:val="00ED3EB8"/>
    <w:rsid w:val="00EE1E1D"/>
    <w:rsid w:val="00F01F56"/>
    <w:rsid w:val="00F03C60"/>
    <w:rsid w:val="00F2367C"/>
    <w:rsid w:val="00F27800"/>
    <w:rsid w:val="00F33A95"/>
    <w:rsid w:val="00F37617"/>
    <w:rsid w:val="00F43763"/>
    <w:rsid w:val="00F45E10"/>
    <w:rsid w:val="00F52457"/>
    <w:rsid w:val="00F5257E"/>
    <w:rsid w:val="00F53902"/>
    <w:rsid w:val="00F61265"/>
    <w:rsid w:val="00F7683F"/>
    <w:rsid w:val="00F84531"/>
    <w:rsid w:val="00F84937"/>
    <w:rsid w:val="00F84DCC"/>
    <w:rsid w:val="00F960E9"/>
    <w:rsid w:val="00FB1857"/>
    <w:rsid w:val="00FD3A3A"/>
    <w:rsid w:val="00FD722C"/>
    <w:rsid w:val="00FE021E"/>
    <w:rsid w:val="00FE6BCF"/>
    <w:rsid w:val="00FF40D4"/>
    <w:rsid w:val="00FF7F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3E6681E"/>
  <w15:docId w15:val="{49C8B570-BEF0-4BB8-9936-3D8F56FDA2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C060DC"/>
    <w:pPr>
      <w:spacing w:after="200" w:line="276" w:lineRule="auto"/>
    </w:pPr>
    <w:rPr>
      <w:rFonts w:ascii="Arial" w:hAnsi="Arial"/>
      <w:szCs w:val="22"/>
      <w:lang w:eastAsia="en-US"/>
    </w:rPr>
  </w:style>
  <w:style w:type="paragraph" w:styleId="Nadpis1">
    <w:name w:val="heading 1"/>
    <w:basedOn w:val="Normln"/>
    <w:next w:val="Normln"/>
    <w:link w:val="Nadpis1Char"/>
    <w:uiPriority w:val="9"/>
    <w:qFormat/>
    <w:rsid w:val="00EA2975"/>
    <w:pPr>
      <w:keepNext/>
      <w:spacing w:before="240" w:after="60"/>
      <w:outlineLvl w:val="0"/>
    </w:pPr>
    <w:rPr>
      <w:rFonts w:eastAsia="Times New Roman"/>
      <w:b/>
      <w:bCs/>
      <w:color w:val="00703C"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637EA0"/>
    <w:pPr>
      <w:keepNext/>
      <w:spacing w:before="240" w:after="60"/>
      <w:outlineLvl w:val="1"/>
    </w:pPr>
    <w:rPr>
      <w:rFonts w:eastAsia="Times New Roman"/>
      <w:bCs/>
      <w:iCs/>
      <w:color w:val="646464"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A3A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A3AA0"/>
  </w:style>
  <w:style w:type="paragraph" w:styleId="Zpat">
    <w:name w:val="footer"/>
    <w:basedOn w:val="Normln"/>
    <w:link w:val="ZpatChar"/>
    <w:uiPriority w:val="99"/>
    <w:unhideWhenUsed/>
    <w:rsid w:val="007A3A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A3AA0"/>
  </w:style>
  <w:style w:type="paragraph" w:styleId="Textbubliny">
    <w:name w:val="Balloon Text"/>
    <w:basedOn w:val="Normln"/>
    <w:link w:val="TextbublinyChar"/>
    <w:uiPriority w:val="99"/>
    <w:semiHidden/>
    <w:unhideWhenUsed/>
    <w:rsid w:val="007A3A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7A3AA0"/>
    <w:rPr>
      <w:rFonts w:ascii="Tahoma" w:hAnsi="Tahoma" w:cs="Tahoma"/>
      <w:sz w:val="16"/>
      <w:szCs w:val="16"/>
    </w:rPr>
  </w:style>
  <w:style w:type="character" w:customStyle="1" w:styleId="Nadpis1Char">
    <w:name w:val="Nadpis 1 Char"/>
    <w:link w:val="Nadpis1"/>
    <w:uiPriority w:val="9"/>
    <w:rsid w:val="00EA2975"/>
    <w:rPr>
      <w:rFonts w:ascii="Arial" w:eastAsia="Times New Roman" w:hAnsi="Arial" w:cs="Times New Roman"/>
      <w:b/>
      <w:bCs/>
      <w:color w:val="00703C"/>
      <w:kern w:val="32"/>
      <w:sz w:val="32"/>
      <w:szCs w:val="32"/>
      <w:lang w:eastAsia="en-US"/>
    </w:rPr>
  </w:style>
  <w:style w:type="paragraph" w:styleId="Bezmezer">
    <w:name w:val="No Spacing"/>
    <w:uiPriority w:val="1"/>
    <w:qFormat/>
    <w:rsid w:val="00637EA0"/>
    <w:rPr>
      <w:rFonts w:ascii="Arial" w:hAnsi="Arial"/>
      <w:szCs w:val="22"/>
      <w:lang w:eastAsia="en-US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637EA0"/>
    <w:pPr>
      <w:spacing w:after="60"/>
      <w:jc w:val="center"/>
      <w:outlineLvl w:val="1"/>
    </w:pPr>
    <w:rPr>
      <w:rFonts w:eastAsia="Times New Roman"/>
      <w:color w:val="00703C"/>
      <w:sz w:val="24"/>
      <w:szCs w:val="24"/>
    </w:rPr>
  </w:style>
  <w:style w:type="character" w:customStyle="1" w:styleId="PodnadpisChar">
    <w:name w:val="Podnadpis Char"/>
    <w:link w:val="Podnadpis"/>
    <w:uiPriority w:val="11"/>
    <w:rsid w:val="00637EA0"/>
    <w:rPr>
      <w:rFonts w:ascii="Arial" w:eastAsia="Times New Roman" w:hAnsi="Arial" w:cs="Times New Roman"/>
      <w:color w:val="00703C"/>
      <w:sz w:val="24"/>
      <w:szCs w:val="24"/>
      <w:lang w:eastAsia="en-US"/>
    </w:rPr>
  </w:style>
  <w:style w:type="paragraph" w:styleId="Nzev">
    <w:name w:val="Title"/>
    <w:basedOn w:val="Normln"/>
    <w:next w:val="Normln"/>
    <w:link w:val="NzevChar"/>
    <w:uiPriority w:val="10"/>
    <w:qFormat/>
    <w:rsid w:val="00637EA0"/>
    <w:pPr>
      <w:spacing w:before="240" w:after="60"/>
      <w:outlineLvl w:val="0"/>
    </w:pPr>
    <w:rPr>
      <w:rFonts w:eastAsia="Times New Roman"/>
      <w:bCs/>
      <w:kern w:val="28"/>
      <w:sz w:val="52"/>
      <w:szCs w:val="32"/>
    </w:rPr>
  </w:style>
  <w:style w:type="character" w:customStyle="1" w:styleId="NzevChar">
    <w:name w:val="Název Char"/>
    <w:link w:val="Nzev"/>
    <w:uiPriority w:val="10"/>
    <w:rsid w:val="00637EA0"/>
    <w:rPr>
      <w:rFonts w:ascii="Arial" w:eastAsia="Times New Roman" w:hAnsi="Arial" w:cs="Times New Roman"/>
      <w:bCs/>
      <w:kern w:val="28"/>
      <w:sz w:val="52"/>
      <w:szCs w:val="32"/>
      <w:lang w:eastAsia="en-US"/>
    </w:rPr>
  </w:style>
  <w:style w:type="character" w:customStyle="1" w:styleId="Nadpis2Char">
    <w:name w:val="Nadpis 2 Char"/>
    <w:link w:val="Nadpis2"/>
    <w:uiPriority w:val="9"/>
    <w:semiHidden/>
    <w:rsid w:val="00637EA0"/>
    <w:rPr>
      <w:rFonts w:ascii="Arial" w:eastAsia="Times New Roman" w:hAnsi="Arial" w:cs="Times New Roman"/>
      <w:bCs/>
      <w:iCs/>
      <w:color w:val="646464"/>
      <w:sz w:val="28"/>
      <w:szCs w:val="28"/>
      <w:lang w:eastAsia="en-US"/>
    </w:rPr>
  </w:style>
  <w:style w:type="character" w:customStyle="1" w:styleId="Zvraznn1">
    <w:name w:val="Zvýraznění1"/>
    <w:uiPriority w:val="20"/>
    <w:qFormat/>
    <w:rsid w:val="00637EA0"/>
    <w:rPr>
      <w:rFonts w:ascii="Arial" w:hAnsi="Arial"/>
      <w:b w:val="0"/>
      <w:i w:val="0"/>
      <w:iCs/>
      <w:color w:val="00703C"/>
      <w:sz w:val="20"/>
    </w:rPr>
  </w:style>
  <w:style w:type="character" w:styleId="Zdraznnjemn">
    <w:name w:val="Subtle Emphasis"/>
    <w:uiPriority w:val="19"/>
    <w:qFormat/>
    <w:rsid w:val="00637EA0"/>
    <w:rPr>
      <w:rFonts w:ascii="Arial" w:hAnsi="Arial"/>
      <w:b/>
      <w:i w:val="0"/>
      <w:iCs/>
      <w:color w:val="00703C"/>
      <w:sz w:val="20"/>
    </w:rPr>
  </w:style>
  <w:style w:type="character" w:styleId="Siln">
    <w:name w:val="Strong"/>
    <w:uiPriority w:val="22"/>
    <w:qFormat/>
    <w:rsid w:val="00637EA0"/>
    <w:rPr>
      <w:rFonts w:ascii="Arial" w:hAnsi="Arial"/>
      <w:b/>
      <w:bCs/>
      <w:sz w:val="20"/>
    </w:rPr>
  </w:style>
  <w:style w:type="character" w:styleId="Odkaznakoment">
    <w:name w:val="annotation reference"/>
    <w:basedOn w:val="Standardnpsmoodstavce"/>
    <w:uiPriority w:val="99"/>
    <w:semiHidden/>
    <w:unhideWhenUsed/>
    <w:rsid w:val="00A9280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A9280D"/>
    <w:pPr>
      <w:spacing w:line="240" w:lineRule="auto"/>
    </w:pPr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A9280D"/>
    <w:rPr>
      <w:rFonts w:ascii="Arial" w:hAnsi="Arial"/>
      <w:lang w:eastAsia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A9280D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A9280D"/>
    <w:rPr>
      <w:rFonts w:ascii="Arial" w:hAnsi="Arial"/>
      <w:b/>
      <w:bCs/>
      <w:lang w:eastAsia="en-US"/>
    </w:rPr>
  </w:style>
  <w:style w:type="character" w:styleId="Hypertextovodkaz">
    <w:name w:val="Hyperlink"/>
    <w:basedOn w:val="Standardnpsmoodstavce"/>
    <w:uiPriority w:val="99"/>
    <w:unhideWhenUsed/>
    <w:rsid w:val="005A4D36"/>
    <w:rPr>
      <w:color w:val="0563C1" w:themeColor="hyperlink"/>
      <w:u w:val="single"/>
    </w:rPr>
  </w:style>
  <w:style w:type="paragraph" w:customStyle="1" w:styleId="Bezmezer1">
    <w:name w:val="Bez mezer1"/>
    <w:uiPriority w:val="99"/>
    <w:rsid w:val="001D3FC4"/>
    <w:rPr>
      <w:sz w:val="22"/>
      <w:szCs w:val="22"/>
      <w:lang w:eastAsia="en-US"/>
    </w:rPr>
  </w:style>
  <w:style w:type="paragraph" w:styleId="Normlnweb">
    <w:name w:val="Normal (Web)"/>
    <w:basedOn w:val="Normln"/>
    <w:uiPriority w:val="99"/>
    <w:unhideWhenUsed/>
    <w:rsid w:val="00826974"/>
    <w:pPr>
      <w:spacing w:before="100" w:beforeAutospacing="1" w:after="360" w:line="240" w:lineRule="auto"/>
    </w:pPr>
    <w:rPr>
      <w:rFonts w:ascii="Noto Serif" w:eastAsia="Times New Roman" w:hAnsi="Noto Serif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8607B7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</w:rPr>
  </w:style>
  <w:style w:type="paragraph" w:styleId="Revize">
    <w:name w:val="Revision"/>
    <w:hidden/>
    <w:uiPriority w:val="99"/>
    <w:semiHidden/>
    <w:rsid w:val="008A7333"/>
    <w:rPr>
      <w:rFonts w:ascii="Arial" w:hAnsi="Arial"/>
      <w:szCs w:val="22"/>
      <w:lang w:eastAsia="en-US"/>
    </w:rPr>
  </w:style>
  <w:style w:type="paragraph" w:styleId="Prosttext">
    <w:name w:val="Plain Text"/>
    <w:basedOn w:val="Normln"/>
    <w:link w:val="ProsttextChar"/>
    <w:uiPriority w:val="99"/>
    <w:semiHidden/>
    <w:unhideWhenUsed/>
    <w:rsid w:val="00D836EE"/>
    <w:pPr>
      <w:spacing w:after="0" w:line="240" w:lineRule="auto"/>
    </w:pPr>
    <w:rPr>
      <w:rFonts w:ascii="Calibri" w:eastAsiaTheme="minorHAnsi" w:hAnsi="Calibri" w:cstheme="minorBidi"/>
      <w:sz w:val="22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D836EE"/>
    <w:rPr>
      <w:rFonts w:eastAsiaTheme="minorHAnsi" w:cstheme="minorBidi"/>
      <w:sz w:val="22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928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1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89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667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8538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9113407">
                      <w:marLeft w:val="33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8138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27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6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04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B53EED-2F0C-40AB-B97A-45109E6CD6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445</Words>
  <Characters>2628</Characters>
  <Application>Microsoft Office Word</Application>
  <DocSecurity>0</DocSecurity>
  <Lines>21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KEIES GRAPHICS</Company>
  <LinksUpToDate>false</LinksUpToDate>
  <CharactersWithSpaces>3067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Sberbank CZ, a.s.</dc:creator>
  <cp:lastModifiedBy>Šárka</cp:lastModifiedBy>
  <cp:revision>2</cp:revision>
  <cp:lastPrinted>2017-10-03T14:54:00Z</cp:lastPrinted>
  <dcterms:created xsi:type="dcterms:W3CDTF">2017-10-23T13:08:00Z</dcterms:created>
  <dcterms:modified xsi:type="dcterms:W3CDTF">2017-10-23T13:08:00Z</dcterms:modified>
  <cp:category>Veřejné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berank-DocumentTagging.ClassificationMark.P00">
    <vt:lpwstr>&lt;ClassificationMark xmlns:xsi="http://www.w3.org/2001/XMLSchema-instance" xmlns:xsd="http://www.w3.org/2001/XMLSchema" margin="NaN" class="C0" owner="Sberbank CZ, a.s." position="TopRight" marginX="0" marginY="0" classifiedOn="2017-10-06T09:40:14.887</vt:lpwstr>
  </property>
  <property fmtid="{D5CDD505-2E9C-101B-9397-08002B2CF9AE}" pid="3" name="sberank-DocumentTagging.ClassificationMark.P01">
    <vt:lpwstr>8452+02:00" showPrintedBy="false" showPrintDate="false" language="cs" ApplicationVersion="Microsoft Word, 15.0" addinVersion="5.8.7.0" template="SBERBANK"&gt;&lt;history bulk="false" class="Veřejné" code="C0" user="Černá Radka" date="2017-10-06T09:40:14.89</vt:lpwstr>
  </property>
  <property fmtid="{D5CDD505-2E9C-101B-9397-08002B2CF9AE}" pid="4" name="sberank-DocumentTagging.ClassificationMark.P02">
    <vt:lpwstr>28452+02:00" /&gt;&lt;recipients /&gt;&lt;documentOwners /&gt;&lt;/ClassificationMark&gt;</vt:lpwstr>
  </property>
  <property fmtid="{D5CDD505-2E9C-101B-9397-08002B2CF9AE}" pid="5" name="sberank-DocumentTagging.ClassificationMark">
    <vt:lpwstr>￼PARTS:3</vt:lpwstr>
  </property>
  <property fmtid="{D5CDD505-2E9C-101B-9397-08002B2CF9AE}" pid="6" name="sberank-DocumentClasification">
    <vt:lpwstr>Veřejné</vt:lpwstr>
  </property>
  <property fmtid="{D5CDD505-2E9C-101B-9397-08002B2CF9AE}" pid="7" name="sberank-DLP">
    <vt:lpwstr>sberank-DLP:Public</vt:lpwstr>
  </property>
</Properties>
</file>