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CF41" w14:textId="77777777" w:rsidR="00EE518B" w:rsidRPr="001B4AD8" w:rsidRDefault="009B5C7B" w:rsidP="001B4AD8">
      <w:pPr>
        <w:pStyle w:val="Zhlav"/>
        <w:spacing w:line="300" w:lineRule="auto"/>
        <w:jc w:val="both"/>
        <w:rPr>
          <w:rFonts w:ascii="Verdana" w:hAnsi="Verdana" w:cs="Arial"/>
          <w:b/>
          <w:sz w:val="20"/>
          <w:szCs w:val="20"/>
        </w:rPr>
      </w:pPr>
      <w:r w:rsidRPr="001B4AD8">
        <w:rPr>
          <w:rFonts w:ascii="Verdana" w:hAnsi="Verdana" w:cs="Arial"/>
          <w:b/>
          <w:sz w:val="20"/>
          <w:szCs w:val="20"/>
        </w:rPr>
        <w:t>Tisková zpráva</w:t>
      </w:r>
    </w:p>
    <w:p w14:paraId="622CA8CF" w14:textId="252EC15A" w:rsidR="00EE518B" w:rsidRPr="001B4AD8" w:rsidRDefault="00EE518B" w:rsidP="001B4AD8">
      <w:pPr>
        <w:pStyle w:val="Zhlav"/>
        <w:pBdr>
          <w:bottom w:val="single" w:sz="12" w:space="1" w:color="auto"/>
        </w:pBd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1B4AD8">
        <w:rPr>
          <w:rFonts w:ascii="Verdana" w:hAnsi="Verdana" w:cs="Arial"/>
          <w:sz w:val="20"/>
          <w:szCs w:val="20"/>
        </w:rPr>
        <w:t xml:space="preserve">Praha, </w:t>
      </w:r>
      <w:r w:rsidRPr="001B4AD8">
        <w:rPr>
          <w:rFonts w:ascii="Verdana" w:hAnsi="Verdana" w:cs="Arial"/>
          <w:sz w:val="20"/>
          <w:szCs w:val="20"/>
        </w:rPr>
        <w:fldChar w:fldCharType="begin"/>
      </w:r>
      <w:r w:rsidRPr="001B4AD8">
        <w:rPr>
          <w:rFonts w:ascii="Verdana" w:hAnsi="Verdana" w:cs="Arial"/>
          <w:sz w:val="20"/>
          <w:szCs w:val="20"/>
        </w:rPr>
        <w:instrText xml:space="preserve"> TIME \@ "d. MMMM yyyy" </w:instrText>
      </w:r>
      <w:r w:rsidRPr="001B4AD8">
        <w:rPr>
          <w:rFonts w:ascii="Verdana" w:hAnsi="Verdana" w:cs="Arial"/>
          <w:sz w:val="20"/>
          <w:szCs w:val="20"/>
        </w:rPr>
        <w:fldChar w:fldCharType="separate"/>
      </w:r>
      <w:r w:rsidR="00BB39C7">
        <w:rPr>
          <w:rFonts w:ascii="Verdana" w:hAnsi="Verdana" w:cs="Arial"/>
          <w:noProof/>
          <w:sz w:val="20"/>
          <w:szCs w:val="20"/>
        </w:rPr>
        <w:t>15. listopadu 2017</w:t>
      </w:r>
      <w:r w:rsidRPr="001B4AD8">
        <w:rPr>
          <w:rFonts w:ascii="Verdana" w:hAnsi="Verdana" w:cs="Arial"/>
          <w:sz w:val="20"/>
          <w:szCs w:val="20"/>
        </w:rPr>
        <w:fldChar w:fldCharType="end"/>
      </w:r>
    </w:p>
    <w:p w14:paraId="6654EFE1" w14:textId="77777777" w:rsidR="00F1060D" w:rsidRDefault="00F1060D" w:rsidP="00F1060D">
      <w:pPr>
        <w:jc w:val="both"/>
        <w:rPr>
          <w:rFonts w:ascii="Verdana" w:hAnsi="Verdana" w:cs="Arial"/>
          <w:b/>
          <w:sz w:val="20"/>
          <w:szCs w:val="20"/>
        </w:rPr>
      </w:pPr>
    </w:p>
    <w:p w14:paraId="315B731F" w14:textId="77777777" w:rsidR="007D6CC5" w:rsidRDefault="007D6CC5" w:rsidP="0015362B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63836D0B" w14:textId="62537BF8" w:rsidR="009C0053" w:rsidRDefault="007D6CC5" w:rsidP="0015362B">
      <w:pPr>
        <w:spacing w:line="264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Vánoční nákup</w:t>
      </w:r>
      <w:r w:rsidR="009F7B43">
        <w:rPr>
          <w:rFonts w:asciiTheme="minorHAnsi" w:hAnsiTheme="minorHAnsi" w:cstheme="minorHAnsi"/>
          <w:b/>
        </w:rPr>
        <w:t xml:space="preserve">y 2017: Roste opět role </w:t>
      </w:r>
      <w:proofErr w:type="gramStart"/>
      <w:r w:rsidR="009F7B43">
        <w:rPr>
          <w:rFonts w:asciiTheme="minorHAnsi" w:hAnsiTheme="minorHAnsi" w:cstheme="minorHAnsi"/>
          <w:b/>
        </w:rPr>
        <w:t>eshopů</w:t>
      </w:r>
      <w:proofErr w:type="gramEnd"/>
      <w:r w:rsidR="009F7B43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důležitost </w:t>
      </w:r>
      <w:r w:rsidR="00CF5B93">
        <w:rPr>
          <w:rFonts w:asciiTheme="minorHAnsi" w:hAnsiTheme="minorHAnsi" w:cstheme="minorHAnsi"/>
          <w:b/>
        </w:rPr>
        <w:t xml:space="preserve">jejich </w:t>
      </w:r>
      <w:r>
        <w:rPr>
          <w:rFonts w:asciiTheme="minorHAnsi" w:hAnsiTheme="minorHAnsi" w:cstheme="minorHAnsi"/>
          <w:b/>
        </w:rPr>
        <w:t>značky a zákaznického zážitku</w:t>
      </w:r>
      <w:r w:rsidR="00BA7236">
        <w:rPr>
          <w:rFonts w:asciiTheme="minorHAnsi" w:hAnsiTheme="minorHAnsi" w:cstheme="minorHAnsi"/>
          <w:b/>
        </w:rPr>
        <w:t>. Očekává se prolomení stomiliardové hranice</w:t>
      </w:r>
    </w:p>
    <w:p w14:paraId="43FB24D3" w14:textId="77777777" w:rsidR="0015362B" w:rsidRDefault="0015362B" w:rsidP="0015362B">
      <w:pPr>
        <w:rPr>
          <w:rFonts w:asciiTheme="minorHAnsi" w:hAnsiTheme="minorHAnsi" w:cstheme="minorHAnsi"/>
          <w:sz w:val="22"/>
          <w:szCs w:val="22"/>
        </w:rPr>
      </w:pPr>
    </w:p>
    <w:p w14:paraId="61984A72" w14:textId="007FB14B" w:rsidR="00BE62CA" w:rsidRPr="00BE62CA" w:rsidRDefault="00BE62CA" w:rsidP="001536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6CEC27" w14:textId="37C7BF99" w:rsidR="00D3367A" w:rsidRDefault="00990372" w:rsidP="0015362B">
      <w:pPr>
        <w:jc w:val="both"/>
        <w:rPr>
          <w:rFonts w:asciiTheme="minorHAnsi" w:hAnsiTheme="minorHAnsi" w:cstheme="minorHAnsi"/>
          <w:sz w:val="22"/>
          <w:szCs w:val="22"/>
        </w:rPr>
      </w:pPr>
      <w:r w:rsidRPr="0099037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Ekonomové odhadují, že Češi letos za vánoční dárky utratí přes 15 miliard korun. </w:t>
      </w:r>
      <w:r w:rsidR="00D3367A">
        <w:rPr>
          <w:rStyle w:val="Siln"/>
          <w:rFonts w:asciiTheme="minorHAnsi" w:hAnsiTheme="minorHAnsi" w:cstheme="minorHAnsi"/>
          <w:b w:val="0"/>
          <w:sz w:val="22"/>
          <w:szCs w:val="22"/>
        </w:rPr>
        <w:t>Předvánoční nákupy na internetu rok od roku rostou</w:t>
      </w:r>
      <w:r w:rsidR="001E0ADF">
        <w:rPr>
          <w:rStyle w:val="Siln"/>
          <w:rFonts w:asciiTheme="minorHAnsi" w:hAnsiTheme="minorHAnsi" w:cstheme="minorHAnsi"/>
          <w:b w:val="0"/>
          <w:sz w:val="22"/>
          <w:szCs w:val="22"/>
        </w:rPr>
        <w:t>, stejně jako celoroční obliba eshopů</w:t>
      </w:r>
      <w:r w:rsidR="00D3367A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. Dle </w:t>
      </w:r>
      <w:r w:rsidR="00D3367A" w:rsidRPr="0015362B">
        <w:rPr>
          <w:rFonts w:asciiTheme="minorHAnsi" w:hAnsiTheme="minorHAnsi" w:cstheme="minorHAnsi"/>
          <w:sz w:val="22"/>
          <w:szCs w:val="22"/>
        </w:rPr>
        <w:t>Asociace pro elektronickou komerci</w:t>
      </w:r>
      <w:r w:rsidR="00D3367A">
        <w:rPr>
          <w:rFonts w:asciiTheme="minorHAnsi" w:hAnsiTheme="minorHAnsi" w:cstheme="minorHAnsi"/>
          <w:sz w:val="22"/>
          <w:szCs w:val="22"/>
        </w:rPr>
        <w:t xml:space="preserve"> </w:t>
      </w:r>
      <w:r w:rsidR="00360E86">
        <w:rPr>
          <w:rFonts w:asciiTheme="minorHAnsi" w:hAnsiTheme="minorHAnsi" w:cstheme="minorHAnsi"/>
          <w:sz w:val="22"/>
          <w:szCs w:val="22"/>
        </w:rPr>
        <w:t>(APEK)</w:t>
      </w:r>
      <w:r w:rsidR="00360E86" w:rsidRPr="0015362B">
        <w:rPr>
          <w:rFonts w:asciiTheme="minorHAnsi" w:hAnsiTheme="minorHAnsi" w:cstheme="minorHAnsi"/>
          <w:sz w:val="22"/>
          <w:szCs w:val="22"/>
        </w:rPr>
        <w:t xml:space="preserve"> se </w:t>
      </w:r>
      <w:r w:rsidR="007D6CC5">
        <w:rPr>
          <w:rFonts w:asciiTheme="minorHAnsi" w:hAnsiTheme="minorHAnsi" w:cstheme="minorHAnsi"/>
          <w:sz w:val="22"/>
          <w:szCs w:val="22"/>
        </w:rPr>
        <w:t xml:space="preserve">od roku 2012 zdvojnásobily </w:t>
      </w:r>
      <w:r w:rsidR="001E0ADF">
        <w:rPr>
          <w:rFonts w:asciiTheme="minorHAnsi" w:hAnsiTheme="minorHAnsi" w:cstheme="minorHAnsi"/>
          <w:sz w:val="22"/>
          <w:szCs w:val="22"/>
        </w:rPr>
        <w:t xml:space="preserve">celoroční obraty eshopů </w:t>
      </w:r>
      <w:r w:rsidR="007D6CC5">
        <w:rPr>
          <w:rFonts w:asciiTheme="minorHAnsi" w:hAnsiTheme="minorHAnsi" w:cstheme="minorHAnsi"/>
          <w:sz w:val="22"/>
          <w:szCs w:val="22"/>
        </w:rPr>
        <w:t>na 98 mld</w:t>
      </w:r>
      <w:r w:rsidR="009F7B43">
        <w:rPr>
          <w:rFonts w:asciiTheme="minorHAnsi" w:hAnsiTheme="minorHAnsi" w:cstheme="minorHAnsi"/>
          <w:sz w:val="22"/>
          <w:szCs w:val="22"/>
        </w:rPr>
        <w:t>.</w:t>
      </w:r>
      <w:r w:rsidR="007D6CC5">
        <w:rPr>
          <w:rFonts w:asciiTheme="minorHAnsi" w:hAnsiTheme="minorHAnsi" w:cstheme="minorHAnsi"/>
          <w:sz w:val="22"/>
          <w:szCs w:val="22"/>
        </w:rPr>
        <w:t xml:space="preserve"> Kč v loňském roce. </w:t>
      </w:r>
      <w:r w:rsidR="001E0ADF">
        <w:rPr>
          <w:rFonts w:asciiTheme="minorHAnsi" w:hAnsiTheme="minorHAnsi" w:cstheme="minorHAnsi"/>
          <w:sz w:val="22"/>
          <w:szCs w:val="22"/>
        </w:rPr>
        <w:t>A letos je očekáván meziroční nárůst ve výši dalších 15 %. Nějaký vánoční dárek se letos c</w:t>
      </w:r>
      <w:r w:rsidR="001E0ADF" w:rsidRPr="0015362B">
        <w:rPr>
          <w:rFonts w:asciiTheme="minorHAnsi" w:hAnsiTheme="minorHAnsi" w:cstheme="minorHAnsi"/>
          <w:sz w:val="22"/>
          <w:szCs w:val="22"/>
        </w:rPr>
        <w:t xml:space="preserve">hystá nakoupit </w:t>
      </w:r>
      <w:r w:rsidR="00360E86" w:rsidRPr="0015362B">
        <w:rPr>
          <w:rFonts w:asciiTheme="minorHAnsi" w:hAnsiTheme="minorHAnsi" w:cstheme="minorHAnsi"/>
          <w:sz w:val="22"/>
          <w:szCs w:val="22"/>
        </w:rPr>
        <w:t>online</w:t>
      </w:r>
      <w:r w:rsidR="001E0ADF">
        <w:rPr>
          <w:rFonts w:asciiTheme="minorHAnsi" w:hAnsiTheme="minorHAnsi" w:cstheme="minorHAnsi"/>
          <w:sz w:val="22"/>
          <w:szCs w:val="22"/>
        </w:rPr>
        <w:t xml:space="preserve"> až</w:t>
      </w:r>
      <w:r w:rsidR="00360E86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60E86" w:rsidRPr="0015362B">
        <w:rPr>
          <w:rFonts w:asciiTheme="minorHAnsi" w:hAnsiTheme="minorHAnsi" w:cstheme="minorHAnsi"/>
          <w:sz w:val="22"/>
          <w:szCs w:val="22"/>
        </w:rPr>
        <w:t>7</w:t>
      </w:r>
      <w:r w:rsidR="006E3E78">
        <w:rPr>
          <w:rFonts w:asciiTheme="minorHAnsi" w:hAnsiTheme="minorHAnsi" w:cstheme="minorHAnsi"/>
          <w:sz w:val="22"/>
          <w:szCs w:val="22"/>
        </w:rPr>
        <w:t>4</w:t>
      </w:r>
      <w:r w:rsidR="00360E86" w:rsidRPr="0015362B">
        <w:rPr>
          <w:rFonts w:asciiTheme="minorHAnsi" w:hAnsiTheme="minorHAnsi" w:cstheme="minorHAnsi"/>
          <w:sz w:val="22"/>
          <w:szCs w:val="22"/>
        </w:rPr>
        <w:t xml:space="preserve"> % lidí</w:t>
      </w:r>
      <w:r w:rsidR="001E0ADF">
        <w:rPr>
          <w:rFonts w:asciiTheme="minorHAnsi" w:hAnsiTheme="minorHAnsi" w:cstheme="minorHAnsi"/>
          <w:sz w:val="22"/>
          <w:szCs w:val="22"/>
        </w:rPr>
        <w:t>.</w:t>
      </w:r>
      <w:r w:rsidR="00360E86" w:rsidRPr="0015362B">
        <w:rPr>
          <w:rFonts w:asciiTheme="minorHAnsi" w:hAnsiTheme="minorHAnsi" w:cstheme="minorHAnsi"/>
          <w:sz w:val="22"/>
          <w:szCs w:val="22"/>
        </w:rPr>
        <w:t xml:space="preserve"> </w:t>
      </w:r>
      <w:r w:rsidR="00360E86">
        <w:rPr>
          <w:rFonts w:asciiTheme="minorHAnsi" w:hAnsiTheme="minorHAnsi" w:cstheme="minorHAnsi"/>
          <w:sz w:val="22"/>
          <w:szCs w:val="22"/>
        </w:rPr>
        <w:t xml:space="preserve">Hlavním důvodem stále </w:t>
      </w:r>
      <w:r w:rsidR="00C62A46">
        <w:rPr>
          <w:rFonts w:asciiTheme="minorHAnsi" w:hAnsiTheme="minorHAnsi" w:cstheme="minorHAnsi"/>
          <w:sz w:val="22"/>
          <w:szCs w:val="22"/>
        </w:rPr>
        <w:t>vyššího</w:t>
      </w:r>
      <w:r w:rsidR="00360E86">
        <w:rPr>
          <w:rFonts w:asciiTheme="minorHAnsi" w:hAnsiTheme="minorHAnsi" w:cstheme="minorHAnsi"/>
          <w:sz w:val="22"/>
          <w:szCs w:val="22"/>
        </w:rPr>
        <w:t xml:space="preserve"> růstu popularity jsou </w:t>
      </w:r>
      <w:r w:rsidR="007F0F54">
        <w:rPr>
          <w:rFonts w:asciiTheme="minorHAnsi" w:hAnsiTheme="minorHAnsi" w:cstheme="minorHAnsi"/>
          <w:sz w:val="22"/>
          <w:szCs w:val="22"/>
        </w:rPr>
        <w:t xml:space="preserve">pohodlí nákupu, </w:t>
      </w:r>
      <w:r w:rsidR="00360E86">
        <w:rPr>
          <w:rFonts w:asciiTheme="minorHAnsi" w:hAnsiTheme="minorHAnsi" w:cstheme="minorHAnsi"/>
          <w:sz w:val="22"/>
          <w:szCs w:val="22"/>
        </w:rPr>
        <w:t>úspora času, široká</w:t>
      </w:r>
      <w:r w:rsidR="00F53AC3">
        <w:rPr>
          <w:rFonts w:asciiTheme="minorHAnsi" w:hAnsiTheme="minorHAnsi" w:cstheme="minorHAnsi"/>
          <w:sz w:val="22"/>
          <w:szCs w:val="22"/>
        </w:rPr>
        <w:t xml:space="preserve"> nabídka zboží, výhodné ceny a také možnost vrácení zboží</w:t>
      </w:r>
      <w:r w:rsidR="007F0F54">
        <w:rPr>
          <w:rFonts w:asciiTheme="minorHAnsi" w:hAnsiTheme="minorHAnsi" w:cstheme="minorHAnsi"/>
          <w:sz w:val="22"/>
          <w:szCs w:val="22"/>
        </w:rPr>
        <w:t>.</w:t>
      </w:r>
      <w:r w:rsidR="005520D7">
        <w:rPr>
          <w:rFonts w:asciiTheme="minorHAnsi" w:hAnsiTheme="minorHAnsi" w:cstheme="minorHAnsi"/>
          <w:sz w:val="22"/>
          <w:szCs w:val="22"/>
        </w:rPr>
        <w:t xml:space="preserve"> </w:t>
      </w:r>
      <w:r w:rsidR="000D3391">
        <w:rPr>
          <w:rFonts w:asciiTheme="minorHAnsi" w:hAnsiTheme="minorHAnsi" w:cstheme="minorHAnsi"/>
          <w:sz w:val="22"/>
          <w:szCs w:val="22"/>
        </w:rPr>
        <w:t>V silné konkurenci rapidně roste</w:t>
      </w:r>
      <w:r w:rsidR="00AB5CB8">
        <w:rPr>
          <w:rFonts w:asciiTheme="minorHAnsi" w:hAnsiTheme="minorHAnsi" w:cstheme="minorHAnsi"/>
          <w:sz w:val="22"/>
          <w:szCs w:val="22"/>
        </w:rPr>
        <w:t xml:space="preserve"> role značky eshopu a kvality poskytované zákaznické zkušenosti.</w:t>
      </w:r>
      <w:r w:rsidR="000D33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AC6DDC" w14:textId="4BF0B46B" w:rsidR="00360E86" w:rsidRDefault="00360E86" w:rsidP="001536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F54A9" w14:textId="77777777" w:rsidR="007F0F54" w:rsidRDefault="007F0F54" w:rsidP="001536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5F92A9" w14:textId="32CBF145" w:rsidR="00F53AC3" w:rsidRPr="00F53AC3" w:rsidRDefault="00C5668F" w:rsidP="0015362B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</w:rPr>
        <w:t>Online nákupy stále oblíbenější</w:t>
      </w:r>
    </w:p>
    <w:p w14:paraId="7540F924" w14:textId="4D1E2C1E" w:rsidR="00C62A46" w:rsidRDefault="00AC37C5" w:rsidP="00552B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Letošní </w:t>
      </w:r>
      <w:r w:rsidR="0021587A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online nákupy tedy již jistě </w:t>
      </w:r>
      <w:r w:rsidR="004B014C">
        <w:rPr>
          <w:rStyle w:val="Siln"/>
          <w:rFonts w:asciiTheme="minorHAnsi" w:hAnsiTheme="minorHAnsi" w:cstheme="minorHAnsi"/>
          <w:b w:val="0"/>
          <w:sz w:val="22"/>
          <w:szCs w:val="22"/>
        </w:rPr>
        <w:t>překonají stomiliardovou hranici.</w:t>
      </w:r>
      <w:r w:rsidR="0021587A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62A46">
        <w:rPr>
          <w:rStyle w:val="Siln"/>
          <w:rFonts w:asciiTheme="minorHAnsi" w:hAnsiTheme="minorHAnsi" w:cstheme="minorHAnsi"/>
          <w:b w:val="0"/>
          <w:sz w:val="22"/>
          <w:szCs w:val="22"/>
        </w:rPr>
        <w:t>Přesun zejména předvánočních nákupů na internet dále pokračuje a je nejmarkantnější zejména u generací dnešních dvacátníků a třicátníků. „</w:t>
      </w:r>
      <w:r w:rsidR="00360E86">
        <w:rPr>
          <w:rStyle w:val="Siln"/>
          <w:rFonts w:asciiTheme="minorHAnsi" w:hAnsiTheme="minorHAnsi" w:cstheme="minorHAnsi"/>
          <w:b w:val="0"/>
          <w:sz w:val="22"/>
          <w:szCs w:val="22"/>
        </w:rPr>
        <w:t>Z</w:t>
      </w:r>
      <w:r w:rsidR="00360E86" w:rsidRPr="00D3367A">
        <w:rPr>
          <w:rStyle w:val="Siln"/>
          <w:rFonts w:asciiTheme="minorHAnsi" w:hAnsiTheme="minorHAnsi" w:cstheme="minorHAnsi"/>
          <w:b w:val="0"/>
          <w:sz w:val="22"/>
          <w:szCs w:val="22"/>
        </w:rPr>
        <w:t>hruba polovin</w:t>
      </w:r>
      <w:r w:rsidR="00A0746E">
        <w:rPr>
          <w:rStyle w:val="Siln"/>
          <w:rFonts w:asciiTheme="minorHAnsi" w:hAnsiTheme="minorHAnsi" w:cstheme="minorHAnsi"/>
          <w:b w:val="0"/>
          <w:sz w:val="22"/>
          <w:szCs w:val="22"/>
        </w:rPr>
        <w:t>u dárků v současnosti nakupujeme</w:t>
      </w:r>
      <w:r w:rsidR="00360E86" w:rsidRPr="00D3367A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online</w:t>
      </w:r>
      <w:r w:rsidR="00360E86">
        <w:rPr>
          <w:rFonts w:asciiTheme="minorHAnsi" w:hAnsiTheme="minorHAnsi" w:cstheme="minorHAnsi"/>
          <w:sz w:val="22"/>
          <w:szCs w:val="22"/>
        </w:rPr>
        <w:t xml:space="preserve"> a</w:t>
      </w:r>
      <w:r w:rsidR="00360E86" w:rsidRPr="00D336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0E86" w:rsidRPr="00D3367A">
        <w:rPr>
          <w:rFonts w:asciiTheme="minorHAnsi" w:hAnsiTheme="minorHAnsi" w:cstheme="minorHAnsi"/>
          <w:sz w:val="22"/>
          <w:szCs w:val="22"/>
        </w:rPr>
        <w:t xml:space="preserve">u </w:t>
      </w:r>
      <w:r w:rsidR="00360E86">
        <w:rPr>
          <w:rFonts w:asciiTheme="minorHAnsi" w:hAnsiTheme="minorHAnsi" w:cstheme="minorHAnsi"/>
          <w:sz w:val="22"/>
          <w:szCs w:val="22"/>
        </w:rPr>
        <w:t>Čechů a Češek ve věku do</w:t>
      </w:r>
      <w:r w:rsidR="00360E86" w:rsidRPr="0015362B">
        <w:rPr>
          <w:rFonts w:asciiTheme="minorHAnsi" w:hAnsiTheme="minorHAnsi" w:cstheme="minorHAnsi"/>
          <w:sz w:val="22"/>
          <w:szCs w:val="22"/>
        </w:rPr>
        <w:t xml:space="preserve"> 35 let </w:t>
      </w:r>
      <w:r w:rsidR="00360E86">
        <w:rPr>
          <w:rFonts w:asciiTheme="minorHAnsi" w:hAnsiTheme="minorHAnsi" w:cstheme="minorHAnsi"/>
          <w:sz w:val="22"/>
          <w:szCs w:val="22"/>
        </w:rPr>
        <w:t xml:space="preserve">dokonce </w:t>
      </w:r>
      <w:r w:rsidR="00360E86" w:rsidRPr="0015362B">
        <w:rPr>
          <w:rFonts w:asciiTheme="minorHAnsi" w:hAnsiTheme="minorHAnsi" w:cstheme="minorHAnsi"/>
          <w:sz w:val="22"/>
          <w:szCs w:val="22"/>
        </w:rPr>
        <w:t>již internetové nákupy převažují nad těmi v kamenných obchodech</w:t>
      </w:r>
      <w:r w:rsidR="00C62A46">
        <w:rPr>
          <w:rFonts w:asciiTheme="minorHAnsi" w:hAnsiTheme="minorHAnsi" w:cstheme="minorHAnsi"/>
          <w:sz w:val="22"/>
          <w:szCs w:val="22"/>
        </w:rPr>
        <w:t xml:space="preserve">,“ </w:t>
      </w:r>
      <w:r w:rsidR="001E0ADF">
        <w:rPr>
          <w:rFonts w:asciiTheme="minorHAnsi" w:hAnsiTheme="minorHAnsi" w:cstheme="minorHAnsi"/>
          <w:sz w:val="22"/>
          <w:szCs w:val="22"/>
        </w:rPr>
        <w:t>informuje</w:t>
      </w:r>
      <w:r w:rsidR="00C62A46">
        <w:rPr>
          <w:rFonts w:asciiTheme="minorHAnsi" w:hAnsiTheme="minorHAnsi" w:cstheme="minorHAnsi"/>
          <w:sz w:val="22"/>
          <w:szCs w:val="22"/>
        </w:rPr>
        <w:t xml:space="preserve"> Jan </w:t>
      </w:r>
      <w:proofErr w:type="spellStart"/>
      <w:r w:rsidR="00C62A46">
        <w:rPr>
          <w:rFonts w:asciiTheme="minorHAnsi" w:hAnsiTheme="minorHAnsi" w:cstheme="minorHAnsi"/>
          <w:sz w:val="22"/>
          <w:szCs w:val="22"/>
        </w:rPr>
        <w:t>Hřebabecký</w:t>
      </w:r>
      <w:proofErr w:type="spellEnd"/>
      <w:r w:rsidR="00C62A46">
        <w:rPr>
          <w:rFonts w:asciiTheme="minorHAnsi" w:hAnsiTheme="minorHAnsi" w:cstheme="minorHAnsi"/>
          <w:sz w:val="22"/>
          <w:szCs w:val="22"/>
        </w:rPr>
        <w:t xml:space="preserve"> z online platformy Rondo.cz</w:t>
      </w:r>
      <w:r w:rsidR="00360E86" w:rsidRPr="0015362B">
        <w:rPr>
          <w:rFonts w:asciiTheme="minorHAnsi" w:hAnsiTheme="minorHAnsi" w:cstheme="minorHAnsi"/>
          <w:sz w:val="22"/>
          <w:szCs w:val="22"/>
        </w:rPr>
        <w:t xml:space="preserve">. </w:t>
      </w:r>
      <w:r w:rsidR="00C62A46">
        <w:rPr>
          <w:rFonts w:asciiTheme="minorHAnsi" w:hAnsiTheme="minorHAnsi" w:cstheme="minorHAnsi"/>
          <w:sz w:val="22"/>
          <w:szCs w:val="22"/>
        </w:rPr>
        <w:t xml:space="preserve"> </w:t>
      </w:r>
      <w:r w:rsidR="00990372">
        <w:rPr>
          <w:rFonts w:asciiTheme="minorHAnsi" w:hAnsiTheme="minorHAnsi" w:cstheme="minorHAnsi"/>
          <w:sz w:val="22"/>
          <w:szCs w:val="22"/>
        </w:rPr>
        <w:t>Konkurence je však v online byznyse obrovská.</w:t>
      </w:r>
    </w:p>
    <w:p w14:paraId="7EA69C67" w14:textId="77777777" w:rsidR="00BA7236" w:rsidRDefault="00BA7236" w:rsidP="00552B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FCF8DF" w14:textId="513F7858" w:rsidR="004B014C" w:rsidRDefault="004B014C" w:rsidP="00552B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Podle online srovnávače Heureka.cz funguje letos v ČR více než 36 tisíc eshopů se stále rostoucí nabídkou. Největší růst nyní </w:t>
      </w:r>
      <w:r w:rsidR="00BA7236">
        <w:rPr>
          <w:rFonts w:asciiTheme="minorHAnsi" w:hAnsiTheme="minorHAnsi" w:cstheme="minorHAnsi"/>
          <w:sz w:val="22"/>
          <w:szCs w:val="22"/>
        </w:rPr>
        <w:t xml:space="preserve">na internetu </w:t>
      </w:r>
      <w:r>
        <w:rPr>
          <w:rFonts w:asciiTheme="minorHAnsi" w:hAnsiTheme="minorHAnsi" w:cstheme="minorHAnsi"/>
          <w:sz w:val="22"/>
          <w:szCs w:val="22"/>
        </w:rPr>
        <w:t xml:space="preserve">zaznamenává prodej potravin a módy. Dále rostou také prodeje dětského sortimentu a zboží pro dům a zahradu. </w:t>
      </w:r>
    </w:p>
    <w:p w14:paraId="7F7D59C9" w14:textId="58C9D219" w:rsidR="00AB5CB8" w:rsidRDefault="00AB5CB8" w:rsidP="00552B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8DFA73" w14:textId="6EDA7DD0" w:rsidR="00AB5CB8" w:rsidRPr="00AB5CB8" w:rsidRDefault="00AB5CB8" w:rsidP="00552B4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5CB8">
        <w:rPr>
          <w:rFonts w:asciiTheme="minorHAnsi" w:hAnsiTheme="minorHAnsi" w:cstheme="minorHAnsi"/>
          <w:b/>
          <w:sz w:val="22"/>
          <w:szCs w:val="22"/>
        </w:rPr>
        <w:t>Roste role znač</w:t>
      </w:r>
      <w:r w:rsidR="007D6CC5">
        <w:rPr>
          <w:rFonts w:asciiTheme="minorHAnsi" w:hAnsiTheme="minorHAnsi" w:cstheme="minorHAnsi"/>
          <w:b/>
          <w:sz w:val="22"/>
          <w:szCs w:val="22"/>
        </w:rPr>
        <w:t>ky</w:t>
      </w:r>
      <w:r w:rsidR="00F955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6CC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AB5CB8">
        <w:rPr>
          <w:rFonts w:asciiTheme="minorHAnsi" w:hAnsiTheme="minorHAnsi" w:cstheme="minorHAnsi"/>
          <w:b/>
          <w:sz w:val="22"/>
          <w:szCs w:val="22"/>
        </w:rPr>
        <w:t>zákaznické zkušenosti</w:t>
      </w:r>
      <w:r w:rsidR="007D6CC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2A3821" w14:textId="318C6BD0" w:rsidR="00990372" w:rsidRDefault="00990372" w:rsidP="00A002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konkurenci </w:t>
      </w:r>
      <w:r w:rsidR="00A0024A">
        <w:rPr>
          <w:rFonts w:asciiTheme="minorHAnsi" w:hAnsiTheme="minorHAnsi" w:cstheme="minorHAnsi"/>
          <w:sz w:val="22"/>
          <w:szCs w:val="22"/>
        </w:rPr>
        <w:t>eshopů je stále důležitější získat při nákupním rozhodnutí zákazníka onu rozhodující výhodu, která vede k uskutečnění nákupu. „E</w:t>
      </w:r>
      <w:r w:rsidR="00A0024A" w:rsidRPr="00A0024A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A0024A" w:rsidRPr="00A0024A">
        <w:rPr>
          <w:rFonts w:asciiTheme="minorHAnsi" w:hAnsiTheme="minorHAnsi" w:cstheme="minorHAnsi"/>
          <w:sz w:val="22"/>
          <w:szCs w:val="22"/>
        </w:rPr>
        <w:t>commerce</w:t>
      </w:r>
      <w:proofErr w:type="spellEnd"/>
      <w:r w:rsidR="00A0024A" w:rsidRPr="00A0024A">
        <w:rPr>
          <w:rFonts w:asciiTheme="minorHAnsi" w:hAnsiTheme="minorHAnsi" w:cstheme="minorHAnsi"/>
          <w:sz w:val="22"/>
          <w:szCs w:val="22"/>
        </w:rPr>
        <w:t xml:space="preserve"> </w:t>
      </w:r>
      <w:r w:rsidR="00A0024A">
        <w:rPr>
          <w:rFonts w:asciiTheme="minorHAnsi" w:hAnsiTheme="minorHAnsi" w:cstheme="minorHAnsi"/>
          <w:sz w:val="22"/>
          <w:szCs w:val="22"/>
        </w:rPr>
        <w:t xml:space="preserve">se nyní </w:t>
      </w:r>
      <w:r w:rsidR="00A0024A" w:rsidRPr="00A0024A">
        <w:rPr>
          <w:rFonts w:asciiTheme="minorHAnsi" w:hAnsiTheme="minorHAnsi" w:cstheme="minorHAnsi"/>
          <w:sz w:val="22"/>
          <w:szCs w:val="22"/>
        </w:rPr>
        <w:t>otevírá prostor pro získání konkurenční výhody zcela mimo oblast</w:t>
      </w:r>
      <w:r w:rsidR="00A0024A">
        <w:rPr>
          <w:rFonts w:asciiTheme="minorHAnsi" w:hAnsiTheme="minorHAnsi" w:cstheme="minorHAnsi"/>
          <w:sz w:val="22"/>
          <w:szCs w:val="22"/>
        </w:rPr>
        <w:t xml:space="preserve"> již přežitých</w:t>
      </w:r>
      <w:r w:rsidR="00A0024A" w:rsidRPr="00A0024A">
        <w:rPr>
          <w:rFonts w:asciiTheme="minorHAnsi" w:hAnsiTheme="minorHAnsi" w:cstheme="minorHAnsi"/>
          <w:sz w:val="22"/>
          <w:szCs w:val="22"/>
        </w:rPr>
        <w:t xml:space="preserve"> slev</w:t>
      </w:r>
      <w:r w:rsidR="00A0024A">
        <w:rPr>
          <w:rFonts w:asciiTheme="minorHAnsi" w:hAnsiTheme="minorHAnsi" w:cstheme="minorHAnsi"/>
          <w:sz w:val="22"/>
          <w:szCs w:val="22"/>
        </w:rPr>
        <w:t xml:space="preserve">. Zákazníci jsou dnes nejvíce citliví na individuální a zábavnou odměnu,“ říká ze zkušenosti </w:t>
      </w:r>
      <w:r w:rsidR="00F54B10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="00F54B10">
        <w:rPr>
          <w:rFonts w:asciiTheme="minorHAnsi" w:hAnsiTheme="minorHAnsi" w:cstheme="minorHAnsi"/>
          <w:sz w:val="22"/>
          <w:szCs w:val="22"/>
        </w:rPr>
        <w:t>Hřebabecký</w:t>
      </w:r>
      <w:proofErr w:type="spellEnd"/>
      <w:r w:rsidR="00A0024A" w:rsidRPr="00A0024A">
        <w:rPr>
          <w:rFonts w:asciiTheme="minorHAnsi" w:hAnsiTheme="minorHAnsi" w:cstheme="minorHAnsi"/>
          <w:sz w:val="22"/>
          <w:szCs w:val="22"/>
        </w:rPr>
        <w:t>.</w:t>
      </w:r>
    </w:p>
    <w:p w14:paraId="694A127D" w14:textId="77777777" w:rsidR="00990372" w:rsidRDefault="00990372" w:rsidP="00552B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5B3D98" w14:textId="354FF517" w:rsidR="00552B45" w:rsidRDefault="00990372" w:rsidP="00552B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552B45">
        <w:rPr>
          <w:rFonts w:asciiTheme="minorHAnsi" w:hAnsiTheme="minorHAnsi" w:cstheme="minorHAnsi"/>
          <w:sz w:val="22"/>
          <w:szCs w:val="22"/>
        </w:rPr>
        <w:t>ren</w:t>
      </w:r>
      <w:r w:rsidR="00C62A46">
        <w:rPr>
          <w:rFonts w:asciiTheme="minorHAnsi" w:hAnsiTheme="minorHAnsi" w:cstheme="minorHAnsi"/>
          <w:sz w:val="22"/>
          <w:szCs w:val="22"/>
        </w:rPr>
        <w:t xml:space="preserve">d nakupování online se </w:t>
      </w:r>
      <w:r w:rsidR="00A0024A">
        <w:rPr>
          <w:rFonts w:asciiTheme="minorHAnsi" w:hAnsiTheme="minorHAnsi" w:cstheme="minorHAnsi"/>
          <w:sz w:val="22"/>
          <w:szCs w:val="22"/>
        </w:rPr>
        <w:t xml:space="preserve">tedy </w:t>
      </w:r>
      <w:r w:rsidR="00C62A46">
        <w:rPr>
          <w:rFonts w:asciiTheme="minorHAnsi" w:hAnsiTheme="minorHAnsi" w:cstheme="minorHAnsi"/>
          <w:sz w:val="22"/>
          <w:szCs w:val="22"/>
        </w:rPr>
        <w:t>promítá</w:t>
      </w:r>
      <w:r w:rsidR="00552B45">
        <w:rPr>
          <w:rFonts w:asciiTheme="minorHAnsi" w:hAnsiTheme="minorHAnsi" w:cstheme="minorHAnsi"/>
          <w:sz w:val="22"/>
          <w:szCs w:val="22"/>
        </w:rPr>
        <w:t xml:space="preserve"> i do chování Čechů v oblasti věrnostních </w:t>
      </w:r>
      <w:r w:rsidR="00F95510">
        <w:rPr>
          <w:rFonts w:asciiTheme="minorHAnsi" w:hAnsiTheme="minorHAnsi" w:cstheme="minorHAnsi"/>
          <w:sz w:val="22"/>
          <w:szCs w:val="22"/>
        </w:rPr>
        <w:t xml:space="preserve">a motivačních </w:t>
      </w:r>
      <w:r w:rsidR="00552B45">
        <w:rPr>
          <w:rFonts w:asciiTheme="minorHAnsi" w:hAnsiTheme="minorHAnsi" w:cstheme="minorHAnsi"/>
          <w:sz w:val="22"/>
          <w:szCs w:val="22"/>
        </w:rPr>
        <w:t>systémů</w:t>
      </w:r>
      <w:r w:rsidR="00F95510">
        <w:rPr>
          <w:rFonts w:asciiTheme="minorHAnsi" w:hAnsiTheme="minorHAnsi" w:cstheme="minorHAnsi"/>
          <w:sz w:val="22"/>
          <w:szCs w:val="22"/>
        </w:rPr>
        <w:t>,</w:t>
      </w:r>
      <w:r w:rsidR="00AB5CB8">
        <w:rPr>
          <w:rFonts w:asciiTheme="minorHAnsi" w:hAnsiTheme="minorHAnsi" w:cstheme="minorHAnsi"/>
          <w:sz w:val="22"/>
          <w:szCs w:val="22"/>
        </w:rPr>
        <w:t xml:space="preserve"> </w:t>
      </w:r>
      <w:r w:rsidR="00034569">
        <w:rPr>
          <w:rFonts w:asciiTheme="minorHAnsi" w:hAnsiTheme="minorHAnsi" w:cstheme="minorHAnsi"/>
          <w:sz w:val="22"/>
          <w:szCs w:val="22"/>
        </w:rPr>
        <w:t>které nezanedbatelně ovlivňují</w:t>
      </w:r>
      <w:r w:rsidR="0002449D">
        <w:rPr>
          <w:rFonts w:asciiTheme="minorHAnsi" w:hAnsiTheme="minorHAnsi" w:cstheme="minorHAnsi"/>
          <w:sz w:val="22"/>
          <w:szCs w:val="22"/>
        </w:rPr>
        <w:t>,</w:t>
      </w:r>
      <w:r w:rsidR="00034569">
        <w:rPr>
          <w:rFonts w:asciiTheme="minorHAnsi" w:hAnsiTheme="minorHAnsi" w:cstheme="minorHAnsi"/>
          <w:sz w:val="22"/>
          <w:szCs w:val="22"/>
        </w:rPr>
        <w:t xml:space="preserve"> pro který eshop se zákazník rozhodne</w:t>
      </w:r>
      <w:r w:rsidR="00552B45">
        <w:rPr>
          <w:rFonts w:asciiTheme="minorHAnsi" w:hAnsiTheme="minorHAnsi" w:cstheme="minorHAnsi"/>
          <w:sz w:val="22"/>
          <w:szCs w:val="22"/>
        </w:rPr>
        <w:t xml:space="preserve">. </w:t>
      </w:r>
      <w:r w:rsidR="00F95510">
        <w:rPr>
          <w:rFonts w:asciiTheme="minorHAnsi" w:hAnsiTheme="minorHAnsi" w:cstheme="minorHAnsi"/>
          <w:sz w:val="22"/>
          <w:szCs w:val="22"/>
        </w:rPr>
        <w:t>„Zatím</w:t>
      </w:r>
      <w:r w:rsidR="00552B45">
        <w:rPr>
          <w:rFonts w:asciiTheme="minorHAnsi" w:hAnsiTheme="minorHAnsi" w:cstheme="minorHAnsi"/>
          <w:sz w:val="22"/>
          <w:szCs w:val="22"/>
        </w:rPr>
        <w:t xml:space="preserve">co klasické věrnostní </w:t>
      </w:r>
      <w:r w:rsidR="00C62A46">
        <w:rPr>
          <w:rFonts w:asciiTheme="minorHAnsi" w:hAnsiTheme="minorHAnsi" w:cstheme="minorHAnsi"/>
          <w:sz w:val="22"/>
          <w:szCs w:val="22"/>
        </w:rPr>
        <w:t>programy</w:t>
      </w:r>
      <w:r w:rsidR="00552B45">
        <w:rPr>
          <w:rFonts w:asciiTheme="minorHAnsi" w:hAnsiTheme="minorHAnsi" w:cstheme="minorHAnsi"/>
          <w:sz w:val="22"/>
          <w:szCs w:val="22"/>
        </w:rPr>
        <w:t xml:space="preserve"> s kartičkami a body nikoho </w:t>
      </w:r>
      <w:r w:rsidR="0002449D">
        <w:rPr>
          <w:rFonts w:asciiTheme="minorHAnsi" w:hAnsiTheme="minorHAnsi" w:cstheme="minorHAnsi"/>
          <w:sz w:val="22"/>
          <w:szCs w:val="22"/>
        </w:rPr>
        <w:t xml:space="preserve">již moc </w:t>
      </w:r>
      <w:r w:rsidR="00552B45">
        <w:rPr>
          <w:rFonts w:asciiTheme="minorHAnsi" w:hAnsiTheme="minorHAnsi" w:cstheme="minorHAnsi"/>
          <w:sz w:val="22"/>
          <w:szCs w:val="22"/>
        </w:rPr>
        <w:t xml:space="preserve">nebaví, tak </w:t>
      </w:r>
      <w:r w:rsidR="00C62A46">
        <w:rPr>
          <w:rFonts w:asciiTheme="minorHAnsi" w:hAnsiTheme="minorHAnsi" w:cstheme="minorHAnsi"/>
          <w:sz w:val="22"/>
          <w:szCs w:val="22"/>
        </w:rPr>
        <w:t>online věrnostní a motivační platforma</w:t>
      </w:r>
      <w:r w:rsidR="0002449D">
        <w:rPr>
          <w:rFonts w:asciiTheme="minorHAnsi" w:hAnsiTheme="minorHAnsi" w:cstheme="minorHAnsi"/>
          <w:sz w:val="22"/>
          <w:szCs w:val="22"/>
        </w:rPr>
        <w:t xml:space="preserve"> přicházející ruku v ruce se stále posilujícím trendem online nákupů,</w:t>
      </w:r>
      <w:r w:rsidR="00552B45">
        <w:rPr>
          <w:rFonts w:asciiTheme="minorHAnsi" w:hAnsiTheme="minorHAnsi" w:cstheme="minorHAnsi"/>
          <w:sz w:val="22"/>
          <w:szCs w:val="22"/>
        </w:rPr>
        <w:t xml:space="preserve"> vykazuje velkou míru zájmu uživatelů</w:t>
      </w:r>
      <w:r w:rsidR="00A0746E">
        <w:rPr>
          <w:rFonts w:asciiTheme="minorHAnsi" w:hAnsiTheme="minorHAnsi" w:cstheme="minorHAnsi"/>
          <w:sz w:val="22"/>
          <w:szCs w:val="22"/>
        </w:rPr>
        <w:t>. A v předvánočním období se boj o zákazníka vyostřuje</w:t>
      </w:r>
      <w:r w:rsidR="001E0ADF">
        <w:rPr>
          <w:rFonts w:asciiTheme="minorHAnsi" w:hAnsiTheme="minorHAnsi" w:cstheme="minorHAnsi"/>
          <w:sz w:val="22"/>
          <w:szCs w:val="22"/>
        </w:rPr>
        <w:t xml:space="preserve"> na maximu</w:t>
      </w:r>
      <w:r w:rsidR="0002449D">
        <w:rPr>
          <w:rFonts w:asciiTheme="minorHAnsi" w:hAnsiTheme="minorHAnsi" w:cstheme="minorHAnsi"/>
          <w:sz w:val="22"/>
          <w:szCs w:val="22"/>
        </w:rPr>
        <w:t>m</w:t>
      </w:r>
      <w:r w:rsidR="00C62A46">
        <w:rPr>
          <w:rFonts w:asciiTheme="minorHAnsi" w:hAnsiTheme="minorHAnsi" w:cstheme="minorHAnsi"/>
          <w:sz w:val="22"/>
          <w:szCs w:val="22"/>
        </w:rPr>
        <w:t>,“ dodává zástupce společnosti Rondo.cz, která se věnuje podpoře věrnosti a motivace zákazníků</w:t>
      </w:r>
      <w:r w:rsidR="00552B45">
        <w:rPr>
          <w:rFonts w:asciiTheme="minorHAnsi" w:hAnsiTheme="minorHAnsi" w:cstheme="minorHAnsi"/>
          <w:sz w:val="22"/>
          <w:szCs w:val="22"/>
        </w:rPr>
        <w:t>.</w:t>
      </w:r>
    </w:p>
    <w:p w14:paraId="6A79AC09" w14:textId="77777777" w:rsidR="00AB5CB8" w:rsidRDefault="00AB5CB8" w:rsidP="00C566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25FCEA" w14:textId="15400DA8" w:rsidR="00630BF8" w:rsidRPr="00630BF8" w:rsidRDefault="0002449D" w:rsidP="00630B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Tento trend je patrný celosvětově. </w:t>
      </w:r>
      <w:r w:rsidR="00630BF8" w:rsidRPr="00630BF8">
        <w:rPr>
          <w:rFonts w:asciiTheme="minorHAnsi" w:hAnsiTheme="minorHAnsi" w:cstheme="minorHAnsi"/>
          <w:sz w:val="22"/>
          <w:szCs w:val="22"/>
        </w:rPr>
        <w:t xml:space="preserve">Podle </w:t>
      </w:r>
      <w:r w:rsidR="007D6CC5">
        <w:rPr>
          <w:rFonts w:asciiTheme="minorHAnsi" w:hAnsiTheme="minorHAnsi" w:cstheme="minorHAnsi"/>
          <w:sz w:val="22"/>
          <w:szCs w:val="22"/>
        </w:rPr>
        <w:t>studie společnosti</w:t>
      </w:r>
      <w:r w:rsidR="00630BF8" w:rsidRPr="00630B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30BF8" w:rsidRPr="00630BF8">
        <w:rPr>
          <w:rFonts w:asciiTheme="minorHAnsi" w:hAnsiTheme="minorHAnsi" w:cstheme="minorHAnsi"/>
          <w:sz w:val="22"/>
          <w:szCs w:val="22"/>
        </w:rPr>
        <w:t>Accenture</w:t>
      </w:r>
      <w:proofErr w:type="spellEnd"/>
      <w:r w:rsidR="00630BF8" w:rsidRPr="00630BF8">
        <w:rPr>
          <w:rFonts w:asciiTheme="minorHAnsi" w:hAnsiTheme="minorHAnsi" w:cstheme="minorHAnsi"/>
          <w:sz w:val="22"/>
          <w:szCs w:val="22"/>
        </w:rPr>
        <w:t xml:space="preserve"> </w:t>
      </w:r>
      <w:r w:rsidR="007D6CC5">
        <w:rPr>
          <w:rFonts w:ascii="Arial" w:hAnsi="Arial" w:cs="Arial"/>
          <w:color w:val="545454"/>
          <w:sz w:val="18"/>
          <w:szCs w:val="18"/>
        </w:rPr>
        <w:t> </w:t>
      </w:r>
      <w:hyperlink r:id="rId8" w:tooltip="https://www.accenture.com/us-en/insight-painting-digital-future-retail-cpg - externí odkaz" w:history="1">
        <w:r w:rsidR="007D6CC5">
          <w:rPr>
            <w:rStyle w:val="Hypertextovodkaz"/>
            <w:rFonts w:ascii="Arial" w:hAnsi="Arial" w:cs="Arial"/>
            <w:color w:val="F59A00"/>
            <w:sz w:val="18"/>
            <w:szCs w:val="18"/>
            <w:bdr w:val="none" w:sz="0" w:space="0" w:color="auto" w:frame="1"/>
          </w:rPr>
          <w:t>‘</w:t>
        </w:r>
        <w:proofErr w:type="spellStart"/>
        <w:r w:rsidR="007D6CC5">
          <w:rPr>
            <w:rStyle w:val="Hypertextovodkaz"/>
            <w:rFonts w:ascii="Arial" w:hAnsi="Arial" w:cs="Arial"/>
            <w:color w:val="F59A00"/>
            <w:sz w:val="18"/>
            <w:szCs w:val="18"/>
            <w:bdr w:val="none" w:sz="0" w:space="0" w:color="auto" w:frame="1"/>
          </w:rPr>
          <w:t>Painting</w:t>
        </w:r>
        <w:proofErr w:type="spellEnd"/>
        <w:r w:rsidR="007D6CC5">
          <w:rPr>
            <w:rStyle w:val="Hypertextovodkaz"/>
            <w:rFonts w:ascii="Arial" w:hAnsi="Arial" w:cs="Arial"/>
            <w:color w:val="F59A00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="007D6CC5">
          <w:rPr>
            <w:rStyle w:val="Hypertextovodkaz"/>
            <w:rFonts w:ascii="Arial" w:hAnsi="Arial" w:cs="Arial"/>
            <w:color w:val="F59A00"/>
            <w:sz w:val="18"/>
            <w:szCs w:val="18"/>
            <w:bdr w:val="none" w:sz="0" w:space="0" w:color="auto" w:frame="1"/>
          </w:rPr>
          <w:t>the</w:t>
        </w:r>
        <w:proofErr w:type="spellEnd"/>
        <w:r w:rsidR="007D6CC5">
          <w:rPr>
            <w:rStyle w:val="Hypertextovodkaz"/>
            <w:rFonts w:ascii="Arial" w:hAnsi="Arial" w:cs="Arial"/>
            <w:color w:val="F59A00"/>
            <w:sz w:val="18"/>
            <w:szCs w:val="18"/>
            <w:bdr w:val="none" w:sz="0" w:space="0" w:color="auto" w:frame="1"/>
          </w:rPr>
          <w:t xml:space="preserve"> Digital </w:t>
        </w:r>
        <w:proofErr w:type="spellStart"/>
        <w:r w:rsidR="007D6CC5">
          <w:rPr>
            <w:rStyle w:val="Hypertextovodkaz"/>
            <w:rFonts w:ascii="Arial" w:hAnsi="Arial" w:cs="Arial"/>
            <w:color w:val="F59A00"/>
            <w:sz w:val="18"/>
            <w:szCs w:val="18"/>
            <w:bdr w:val="none" w:sz="0" w:space="0" w:color="auto" w:frame="1"/>
          </w:rPr>
          <w:t>Future</w:t>
        </w:r>
        <w:proofErr w:type="spellEnd"/>
        <w:r w:rsidR="007D6CC5">
          <w:rPr>
            <w:rStyle w:val="Hypertextovodkaz"/>
            <w:rFonts w:ascii="Arial" w:hAnsi="Arial" w:cs="Arial"/>
            <w:color w:val="F59A00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="007D6CC5">
          <w:rPr>
            <w:rStyle w:val="Hypertextovodkaz"/>
            <w:rFonts w:ascii="Arial" w:hAnsi="Arial" w:cs="Arial"/>
            <w:color w:val="F59A00"/>
            <w:sz w:val="18"/>
            <w:szCs w:val="18"/>
            <w:bdr w:val="none" w:sz="0" w:space="0" w:color="auto" w:frame="1"/>
          </w:rPr>
          <w:t>of</w:t>
        </w:r>
        <w:proofErr w:type="spellEnd"/>
        <w:r w:rsidR="007D6CC5">
          <w:rPr>
            <w:rStyle w:val="Hypertextovodkaz"/>
            <w:rFonts w:ascii="Arial" w:hAnsi="Arial" w:cs="Arial"/>
            <w:color w:val="F59A00"/>
            <w:sz w:val="18"/>
            <w:szCs w:val="18"/>
            <w:bdr w:val="none" w:sz="0" w:space="0" w:color="auto" w:frame="1"/>
          </w:rPr>
          <w:t xml:space="preserve"> Retail and </w:t>
        </w:r>
        <w:proofErr w:type="spellStart"/>
        <w:r w:rsidR="007D6CC5">
          <w:rPr>
            <w:rStyle w:val="Hypertextovodkaz"/>
            <w:rFonts w:ascii="Arial" w:hAnsi="Arial" w:cs="Arial"/>
            <w:color w:val="F59A00"/>
            <w:sz w:val="18"/>
            <w:szCs w:val="18"/>
            <w:bdr w:val="none" w:sz="0" w:space="0" w:color="auto" w:frame="1"/>
          </w:rPr>
          <w:t>Consumer</w:t>
        </w:r>
        <w:proofErr w:type="spellEnd"/>
        <w:r w:rsidR="007D6CC5">
          <w:rPr>
            <w:rStyle w:val="Hypertextovodkaz"/>
            <w:rFonts w:ascii="Arial" w:hAnsi="Arial" w:cs="Arial"/>
            <w:color w:val="F59A00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="007D6CC5">
          <w:rPr>
            <w:rStyle w:val="Hypertextovodkaz"/>
            <w:rFonts w:ascii="Arial" w:hAnsi="Arial" w:cs="Arial"/>
            <w:color w:val="F59A00"/>
            <w:sz w:val="18"/>
            <w:szCs w:val="18"/>
            <w:bdr w:val="none" w:sz="0" w:space="0" w:color="auto" w:frame="1"/>
          </w:rPr>
          <w:t>Goods</w:t>
        </w:r>
        <w:proofErr w:type="spellEnd"/>
        <w:r w:rsidR="007D6CC5">
          <w:rPr>
            <w:rStyle w:val="Hypertextovodkaz"/>
            <w:rFonts w:ascii="Arial" w:hAnsi="Arial" w:cs="Arial"/>
            <w:color w:val="F59A00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="007D6CC5">
          <w:rPr>
            <w:rStyle w:val="Hypertextovodkaz"/>
            <w:rFonts w:ascii="Arial" w:hAnsi="Arial" w:cs="Arial"/>
            <w:color w:val="F59A00"/>
            <w:sz w:val="18"/>
            <w:szCs w:val="18"/>
            <w:bdr w:val="none" w:sz="0" w:space="0" w:color="auto" w:frame="1"/>
          </w:rPr>
          <w:t>Companies</w:t>
        </w:r>
        <w:proofErr w:type="spellEnd"/>
        <w:r w:rsidR="007D6CC5">
          <w:rPr>
            <w:rStyle w:val="Hypertextovodkaz"/>
            <w:rFonts w:ascii="Arial" w:hAnsi="Arial" w:cs="Arial"/>
            <w:color w:val="F59A00"/>
            <w:sz w:val="18"/>
            <w:szCs w:val="18"/>
            <w:bdr w:val="none" w:sz="0" w:space="0" w:color="auto" w:frame="1"/>
          </w:rPr>
          <w:t>’</w:t>
        </w:r>
      </w:hyperlink>
      <w:r w:rsidR="007D6CC5">
        <w:t xml:space="preserve"> </w:t>
      </w:r>
      <w:r w:rsidR="00990372">
        <w:rPr>
          <w:rFonts w:asciiTheme="minorHAnsi" w:hAnsiTheme="minorHAnsi" w:cstheme="minorHAnsi"/>
          <w:sz w:val="22"/>
          <w:szCs w:val="22"/>
        </w:rPr>
        <w:t>mají</w:t>
      </w:r>
      <w:r w:rsidR="00630BF8" w:rsidRPr="00630BF8">
        <w:rPr>
          <w:rFonts w:asciiTheme="minorHAnsi" w:hAnsiTheme="minorHAnsi" w:cstheme="minorHAnsi"/>
          <w:sz w:val="22"/>
          <w:szCs w:val="22"/>
        </w:rPr>
        <w:t xml:space="preserve"> maloobchodníci a výrobci spotřebního zboží </w:t>
      </w:r>
      <w:r w:rsidR="00990372">
        <w:rPr>
          <w:rFonts w:asciiTheme="minorHAnsi" w:hAnsiTheme="minorHAnsi" w:cstheme="minorHAnsi"/>
          <w:sz w:val="22"/>
          <w:szCs w:val="22"/>
        </w:rPr>
        <w:t xml:space="preserve">v současnosti obrovskou šanci využít digitálních technologií a </w:t>
      </w:r>
      <w:r w:rsidR="00630BF8" w:rsidRPr="00630BF8">
        <w:rPr>
          <w:rFonts w:asciiTheme="minorHAnsi" w:hAnsiTheme="minorHAnsi" w:cstheme="minorHAnsi"/>
          <w:sz w:val="22"/>
          <w:szCs w:val="22"/>
        </w:rPr>
        <w:t>digitálně řízených obchodních modelů</w:t>
      </w:r>
      <w:r w:rsidR="007D6CC5">
        <w:rPr>
          <w:rFonts w:asciiTheme="minorHAnsi" w:hAnsiTheme="minorHAnsi" w:cstheme="minorHAnsi"/>
          <w:sz w:val="22"/>
          <w:szCs w:val="22"/>
        </w:rPr>
        <w:t>, které</w:t>
      </w:r>
      <w:r w:rsidR="00630BF8" w:rsidRPr="00630BF8">
        <w:rPr>
          <w:rFonts w:asciiTheme="minorHAnsi" w:hAnsiTheme="minorHAnsi" w:cstheme="minorHAnsi"/>
          <w:sz w:val="22"/>
          <w:szCs w:val="22"/>
        </w:rPr>
        <w:t xml:space="preserve"> spotřebitelům </w:t>
      </w:r>
      <w:r w:rsidR="007D6CC5">
        <w:rPr>
          <w:rFonts w:asciiTheme="minorHAnsi" w:hAnsiTheme="minorHAnsi" w:cstheme="minorHAnsi"/>
          <w:sz w:val="22"/>
          <w:szCs w:val="22"/>
        </w:rPr>
        <w:t>nabídnou vedle</w:t>
      </w:r>
      <w:r w:rsidR="00630BF8" w:rsidRPr="00630BF8">
        <w:rPr>
          <w:rFonts w:asciiTheme="minorHAnsi" w:hAnsiTheme="minorHAnsi" w:cstheme="minorHAnsi"/>
          <w:sz w:val="22"/>
          <w:szCs w:val="22"/>
        </w:rPr>
        <w:t xml:space="preserve"> nakupování zboží a služeb</w:t>
      </w:r>
      <w:r w:rsidR="007D6CC5">
        <w:rPr>
          <w:rFonts w:asciiTheme="minorHAnsi" w:hAnsiTheme="minorHAnsi" w:cstheme="minorHAnsi"/>
          <w:sz w:val="22"/>
          <w:szCs w:val="22"/>
        </w:rPr>
        <w:t xml:space="preserve"> také</w:t>
      </w:r>
      <w:r w:rsidR="00630BF8" w:rsidRPr="00630BF8">
        <w:rPr>
          <w:rFonts w:asciiTheme="minorHAnsi" w:hAnsiTheme="minorHAnsi" w:cstheme="minorHAnsi"/>
          <w:sz w:val="22"/>
          <w:szCs w:val="22"/>
        </w:rPr>
        <w:t xml:space="preserve"> lukrativní </w:t>
      </w:r>
      <w:r w:rsidR="001E668A">
        <w:rPr>
          <w:rFonts w:asciiTheme="minorHAnsi" w:hAnsiTheme="minorHAnsi" w:cstheme="minorHAnsi"/>
          <w:sz w:val="22"/>
          <w:szCs w:val="22"/>
        </w:rPr>
        <w:t xml:space="preserve">spotřebitelské </w:t>
      </w:r>
      <w:r w:rsidR="00630BF8" w:rsidRPr="00630BF8">
        <w:rPr>
          <w:rFonts w:asciiTheme="minorHAnsi" w:hAnsiTheme="minorHAnsi" w:cstheme="minorHAnsi"/>
          <w:sz w:val="22"/>
          <w:szCs w:val="22"/>
        </w:rPr>
        <w:t>zážitky.</w:t>
      </w:r>
    </w:p>
    <w:p w14:paraId="7F647F4F" w14:textId="77777777" w:rsidR="00630BF8" w:rsidRPr="00630BF8" w:rsidRDefault="00630BF8" w:rsidP="00630B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128FB5" w14:textId="1A4EA689" w:rsidR="005520D7" w:rsidRPr="005520D7" w:rsidRDefault="000D3391" w:rsidP="005520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Letošní </w:t>
      </w:r>
      <w:r w:rsidR="005520D7" w:rsidRPr="005520D7">
        <w:rPr>
          <w:rFonts w:asciiTheme="minorHAnsi" w:hAnsiTheme="minorHAnsi" w:cstheme="minorHAnsi"/>
          <w:b/>
          <w:sz w:val="22"/>
          <w:szCs w:val="22"/>
        </w:rPr>
        <w:t>Vánoce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5120">
        <w:rPr>
          <w:rFonts w:asciiTheme="minorHAnsi" w:hAnsiTheme="minorHAnsi" w:cstheme="minorHAnsi"/>
          <w:b/>
          <w:sz w:val="22"/>
          <w:szCs w:val="22"/>
        </w:rPr>
        <w:t xml:space="preserve">budou chytré a </w:t>
      </w:r>
      <w:r>
        <w:rPr>
          <w:rFonts w:asciiTheme="minorHAnsi" w:hAnsiTheme="minorHAnsi" w:cstheme="minorHAnsi"/>
          <w:b/>
          <w:sz w:val="22"/>
          <w:szCs w:val="22"/>
        </w:rPr>
        <w:t>štědré pro děti</w:t>
      </w:r>
      <w:r w:rsidR="005520D7" w:rsidRPr="005520D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D4241C" w14:textId="635C8A99" w:rsidR="005520D7" w:rsidRDefault="00990372" w:rsidP="005520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informací prodejců budou m</w:t>
      </w:r>
      <w:r w:rsidR="001E668A">
        <w:rPr>
          <w:rFonts w:asciiTheme="minorHAnsi" w:hAnsiTheme="minorHAnsi" w:cstheme="minorHAnsi"/>
          <w:sz w:val="22"/>
          <w:szCs w:val="22"/>
        </w:rPr>
        <w:t>ezi tre</w:t>
      </w:r>
      <w:r w:rsidR="00095120">
        <w:rPr>
          <w:rFonts w:asciiTheme="minorHAnsi" w:hAnsiTheme="minorHAnsi" w:cstheme="minorHAnsi"/>
          <w:sz w:val="22"/>
          <w:szCs w:val="22"/>
        </w:rPr>
        <w:t xml:space="preserve">ndy </w:t>
      </w:r>
      <w:r w:rsidR="001E668A">
        <w:rPr>
          <w:rFonts w:asciiTheme="minorHAnsi" w:hAnsiTheme="minorHAnsi" w:cstheme="minorHAnsi"/>
          <w:sz w:val="22"/>
          <w:szCs w:val="22"/>
        </w:rPr>
        <w:t xml:space="preserve">letošních Vánoc jistě patřit opět </w:t>
      </w:r>
      <w:r w:rsidR="00095120">
        <w:rPr>
          <w:rFonts w:asciiTheme="minorHAnsi" w:hAnsiTheme="minorHAnsi" w:cstheme="minorHAnsi"/>
          <w:sz w:val="22"/>
          <w:szCs w:val="22"/>
        </w:rPr>
        <w:t xml:space="preserve">chytré telefony, chytré hodinky a </w:t>
      </w:r>
      <w:r w:rsidR="001E668A">
        <w:rPr>
          <w:rFonts w:asciiTheme="minorHAnsi" w:hAnsiTheme="minorHAnsi" w:cstheme="minorHAnsi"/>
          <w:sz w:val="22"/>
          <w:szCs w:val="22"/>
        </w:rPr>
        <w:t xml:space="preserve">další příslušenství. Mnoho dětí i dospělých </w:t>
      </w:r>
      <w:r>
        <w:rPr>
          <w:rFonts w:asciiTheme="minorHAnsi" w:hAnsiTheme="minorHAnsi" w:cstheme="minorHAnsi"/>
          <w:sz w:val="22"/>
          <w:szCs w:val="22"/>
        </w:rPr>
        <w:t>najde</w:t>
      </w:r>
      <w:r w:rsidR="001E668A">
        <w:rPr>
          <w:rFonts w:asciiTheme="minorHAnsi" w:hAnsiTheme="minorHAnsi" w:cstheme="minorHAnsi"/>
          <w:sz w:val="22"/>
          <w:szCs w:val="22"/>
        </w:rPr>
        <w:t xml:space="preserve"> pod stromečkem například vysněný dron</w:t>
      </w:r>
      <w:r w:rsidR="00095120">
        <w:rPr>
          <w:rFonts w:asciiTheme="minorHAnsi" w:hAnsiTheme="minorHAnsi" w:cstheme="minorHAnsi"/>
          <w:sz w:val="22"/>
          <w:szCs w:val="22"/>
        </w:rPr>
        <w:t xml:space="preserve"> a </w:t>
      </w:r>
      <w:r w:rsidR="001E668A">
        <w:rPr>
          <w:rFonts w:asciiTheme="minorHAnsi" w:hAnsiTheme="minorHAnsi" w:cstheme="minorHAnsi"/>
          <w:sz w:val="22"/>
          <w:szCs w:val="22"/>
        </w:rPr>
        <w:t xml:space="preserve">teenageři </w:t>
      </w:r>
      <w:r>
        <w:rPr>
          <w:rFonts w:asciiTheme="minorHAnsi" w:hAnsiTheme="minorHAnsi" w:cstheme="minorHAnsi"/>
          <w:sz w:val="22"/>
          <w:szCs w:val="22"/>
        </w:rPr>
        <w:t xml:space="preserve">se mohou těšit </w:t>
      </w:r>
      <w:r w:rsidR="001E668A">
        <w:rPr>
          <w:rFonts w:asciiTheme="minorHAnsi" w:hAnsiTheme="minorHAnsi" w:cstheme="minorHAnsi"/>
          <w:sz w:val="22"/>
          <w:szCs w:val="22"/>
        </w:rPr>
        <w:t xml:space="preserve">mimo jiné </w:t>
      </w:r>
      <w:r>
        <w:rPr>
          <w:rFonts w:asciiTheme="minorHAnsi" w:hAnsiTheme="minorHAnsi" w:cstheme="minorHAnsi"/>
          <w:sz w:val="22"/>
          <w:szCs w:val="22"/>
        </w:rPr>
        <w:t xml:space="preserve">na trendy </w:t>
      </w:r>
      <w:proofErr w:type="spellStart"/>
      <w:r>
        <w:rPr>
          <w:rFonts w:asciiTheme="minorHAnsi" w:hAnsiTheme="minorHAnsi" w:cstheme="minorHAnsi"/>
          <w:sz w:val="22"/>
          <w:szCs w:val="22"/>
        </w:rPr>
        <w:t>longboardy</w:t>
      </w:r>
      <w:proofErr w:type="spellEnd"/>
      <w:r w:rsidR="00095120">
        <w:rPr>
          <w:rFonts w:asciiTheme="minorHAnsi" w:hAnsiTheme="minorHAnsi" w:cstheme="minorHAnsi"/>
          <w:sz w:val="22"/>
          <w:szCs w:val="22"/>
        </w:rPr>
        <w:t xml:space="preserve">. </w:t>
      </w:r>
      <w:r w:rsidR="00A0746E">
        <w:rPr>
          <w:rFonts w:asciiTheme="minorHAnsi" w:hAnsiTheme="minorHAnsi" w:cstheme="minorHAnsi"/>
          <w:sz w:val="22"/>
          <w:szCs w:val="22"/>
        </w:rPr>
        <w:t xml:space="preserve">Letošní Vánoce </w:t>
      </w:r>
      <w:r w:rsidR="001E668A">
        <w:rPr>
          <w:rFonts w:asciiTheme="minorHAnsi" w:hAnsiTheme="minorHAnsi" w:cstheme="minorHAnsi"/>
          <w:sz w:val="22"/>
          <w:szCs w:val="22"/>
        </w:rPr>
        <w:t xml:space="preserve">slibují </w:t>
      </w:r>
      <w:r w:rsidR="00A0746E">
        <w:rPr>
          <w:rFonts w:asciiTheme="minorHAnsi" w:hAnsiTheme="minorHAnsi" w:cstheme="minorHAnsi"/>
          <w:sz w:val="22"/>
          <w:szCs w:val="22"/>
        </w:rPr>
        <w:t>opravdu bohatou nadílku</w:t>
      </w:r>
      <w:r w:rsidR="001E668A">
        <w:rPr>
          <w:rFonts w:asciiTheme="minorHAnsi" w:hAnsiTheme="minorHAnsi" w:cstheme="minorHAnsi"/>
          <w:sz w:val="22"/>
          <w:szCs w:val="22"/>
        </w:rPr>
        <w:t xml:space="preserve"> dětem</w:t>
      </w:r>
      <w:r w:rsidR="00A0746E">
        <w:rPr>
          <w:rFonts w:asciiTheme="minorHAnsi" w:hAnsiTheme="minorHAnsi" w:cstheme="minorHAnsi"/>
          <w:sz w:val="22"/>
          <w:szCs w:val="22"/>
        </w:rPr>
        <w:t xml:space="preserve">. </w:t>
      </w:r>
      <w:r w:rsidR="001E668A">
        <w:rPr>
          <w:rFonts w:asciiTheme="minorHAnsi" w:hAnsiTheme="minorHAnsi" w:cstheme="minorHAnsi"/>
          <w:sz w:val="22"/>
          <w:szCs w:val="22"/>
        </w:rPr>
        <w:t xml:space="preserve">Rodiče se chystají za dárky utrácet opět více než vloni. </w:t>
      </w:r>
      <w:r w:rsidR="005520D7">
        <w:rPr>
          <w:rFonts w:asciiTheme="minorHAnsi" w:hAnsiTheme="minorHAnsi" w:cstheme="minorHAnsi"/>
          <w:sz w:val="22"/>
          <w:szCs w:val="22"/>
        </w:rPr>
        <w:t>„</w:t>
      </w:r>
      <w:r w:rsidR="005520D7" w:rsidRPr="00927DC0">
        <w:rPr>
          <w:rFonts w:asciiTheme="minorHAnsi" w:hAnsiTheme="minorHAnsi" w:cstheme="minorHAnsi"/>
          <w:sz w:val="22"/>
          <w:szCs w:val="22"/>
        </w:rPr>
        <w:t xml:space="preserve">Je to dáno nejen příznivou </w:t>
      </w:r>
      <w:r w:rsidR="005520D7" w:rsidRPr="00927DC0">
        <w:rPr>
          <w:rFonts w:asciiTheme="minorHAnsi" w:hAnsiTheme="minorHAnsi" w:cstheme="minorHAnsi"/>
          <w:sz w:val="22"/>
          <w:szCs w:val="22"/>
        </w:rPr>
        <w:lastRenderedPageBreak/>
        <w:t>ekonomickou situací, ale i tím, že se do dětského zájmu dostávají sofi</w:t>
      </w:r>
      <w:r w:rsidR="005520D7">
        <w:rPr>
          <w:rFonts w:asciiTheme="minorHAnsi" w:hAnsiTheme="minorHAnsi" w:cstheme="minorHAnsi"/>
          <w:sz w:val="22"/>
          <w:szCs w:val="22"/>
        </w:rPr>
        <w:t>s</w:t>
      </w:r>
      <w:r w:rsidR="005520D7" w:rsidRPr="00927DC0">
        <w:rPr>
          <w:rFonts w:asciiTheme="minorHAnsi" w:hAnsiTheme="minorHAnsi" w:cstheme="minorHAnsi"/>
          <w:sz w:val="22"/>
          <w:szCs w:val="22"/>
        </w:rPr>
        <w:t>tikované interaktivní hračky, často s elektronickým zařízením, a ty jsou s</w:t>
      </w:r>
      <w:r w:rsidR="005520D7">
        <w:rPr>
          <w:rFonts w:asciiTheme="minorHAnsi" w:hAnsiTheme="minorHAnsi" w:cstheme="minorHAnsi"/>
          <w:sz w:val="22"/>
          <w:szCs w:val="22"/>
        </w:rPr>
        <w:t>amozřejmě finančně nákladnější,“</w:t>
      </w:r>
      <w:r w:rsidR="005520D7" w:rsidRPr="00927DC0">
        <w:rPr>
          <w:rFonts w:asciiTheme="minorHAnsi" w:hAnsiTheme="minorHAnsi" w:cstheme="minorHAnsi"/>
          <w:sz w:val="22"/>
          <w:szCs w:val="22"/>
        </w:rPr>
        <w:t xml:space="preserve"> vysvětluje Jana Krčková, marketingová ředitelka </w:t>
      </w:r>
      <w:proofErr w:type="spellStart"/>
      <w:r w:rsidR="005520D7" w:rsidRPr="00927DC0">
        <w:rPr>
          <w:rFonts w:asciiTheme="minorHAnsi" w:hAnsiTheme="minorHAnsi" w:cstheme="minorHAnsi"/>
          <w:sz w:val="22"/>
          <w:szCs w:val="22"/>
        </w:rPr>
        <w:t>Wormelen</w:t>
      </w:r>
      <w:proofErr w:type="spellEnd"/>
      <w:r w:rsidR="005520D7" w:rsidRPr="00927DC0">
        <w:rPr>
          <w:rFonts w:asciiTheme="minorHAnsi" w:hAnsiTheme="minorHAnsi" w:cstheme="minorHAnsi"/>
          <w:sz w:val="22"/>
          <w:szCs w:val="22"/>
        </w:rPr>
        <w:t xml:space="preserve"> Group, které patří prodejny Bambule, </w:t>
      </w:r>
      <w:proofErr w:type="spellStart"/>
      <w:r w:rsidR="005520D7" w:rsidRPr="00927DC0">
        <w:rPr>
          <w:rFonts w:asciiTheme="minorHAnsi" w:hAnsiTheme="minorHAnsi" w:cstheme="minorHAnsi"/>
          <w:sz w:val="22"/>
          <w:szCs w:val="22"/>
        </w:rPr>
        <w:t>Sparkys</w:t>
      </w:r>
      <w:proofErr w:type="spellEnd"/>
      <w:r w:rsidR="005520D7" w:rsidRPr="00927DC0">
        <w:rPr>
          <w:rFonts w:asciiTheme="minorHAnsi" w:hAnsiTheme="minorHAnsi" w:cstheme="minorHAnsi"/>
          <w:sz w:val="22"/>
          <w:szCs w:val="22"/>
        </w:rPr>
        <w:t xml:space="preserve"> a HM Studio.</w:t>
      </w:r>
    </w:p>
    <w:p w14:paraId="5EF03B9E" w14:textId="0BA683E2" w:rsidR="00552B45" w:rsidRPr="0015362B" w:rsidRDefault="000D3391" w:rsidP="00552B4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Hračkářství této silné skupiny spoléhají na funkční spolupráci s Rondo.cz, která přináší </w:t>
      </w:r>
      <w:r w:rsidR="007D6CC5">
        <w:rPr>
          <w:rFonts w:asciiTheme="minorHAnsi" w:hAnsiTheme="minorHAnsi" w:cstheme="minorHAnsi"/>
          <w:sz w:val="22"/>
          <w:szCs w:val="22"/>
        </w:rPr>
        <w:t>lepší zákaznickou zkušenost a možnost služeb zákazníkovi na míru</w:t>
      </w:r>
      <w:r>
        <w:rPr>
          <w:rFonts w:asciiTheme="minorHAnsi" w:hAnsiTheme="minorHAnsi" w:cstheme="minorHAnsi"/>
          <w:sz w:val="22"/>
          <w:szCs w:val="22"/>
        </w:rPr>
        <w:t>. Navíc odměna za nákup ve formě napínavé hry o hodnotné ceny výrazně zlepšuje nákupní zážitek a zajišťuje, že se zákazníci rádi vracejí.</w:t>
      </w:r>
      <w:r w:rsidR="006E3E78">
        <w:rPr>
          <w:rFonts w:asciiTheme="minorHAnsi" w:hAnsiTheme="minorHAnsi" w:cstheme="minorHAnsi"/>
          <w:sz w:val="22"/>
          <w:szCs w:val="22"/>
        </w:rPr>
        <w:t xml:space="preserve"> </w:t>
      </w:r>
      <w:r w:rsidR="006E3E78" w:rsidRPr="00646E3A">
        <w:rPr>
          <w:rFonts w:asciiTheme="minorHAnsi" w:hAnsiTheme="minorHAnsi" w:cstheme="minorHAnsi"/>
          <w:sz w:val="22"/>
          <w:szCs w:val="22"/>
        </w:rPr>
        <w:t xml:space="preserve">Kamenné obchody Bambule, </w:t>
      </w:r>
      <w:proofErr w:type="spellStart"/>
      <w:r w:rsidR="006E3E78" w:rsidRPr="00646E3A">
        <w:rPr>
          <w:rFonts w:asciiTheme="minorHAnsi" w:hAnsiTheme="minorHAnsi" w:cstheme="minorHAnsi"/>
          <w:sz w:val="22"/>
          <w:szCs w:val="22"/>
        </w:rPr>
        <w:t>Sparkys</w:t>
      </w:r>
      <w:proofErr w:type="spellEnd"/>
      <w:r w:rsidR="006E3E78" w:rsidRPr="00646E3A">
        <w:rPr>
          <w:rFonts w:asciiTheme="minorHAnsi" w:hAnsiTheme="minorHAnsi" w:cstheme="minorHAnsi"/>
          <w:sz w:val="22"/>
          <w:szCs w:val="22"/>
        </w:rPr>
        <w:t xml:space="preserve"> a HM Studio využívají spolupráce s Rondo.cz také k</w:t>
      </w:r>
      <w:r w:rsidR="00646E3A" w:rsidRPr="00646E3A">
        <w:rPr>
          <w:rFonts w:asciiTheme="minorHAnsi" w:hAnsiTheme="minorHAnsi" w:cstheme="minorHAnsi"/>
          <w:sz w:val="22"/>
          <w:szCs w:val="22"/>
        </w:rPr>
        <w:t> udržení zákazníků</w:t>
      </w:r>
      <w:r w:rsidR="00FD1028">
        <w:rPr>
          <w:rFonts w:asciiTheme="minorHAnsi" w:hAnsiTheme="minorHAnsi" w:cstheme="minorHAnsi"/>
          <w:sz w:val="22"/>
          <w:szCs w:val="22"/>
        </w:rPr>
        <w:t xml:space="preserve"> a posílení prodejů</w:t>
      </w:r>
      <w:r w:rsidR="006E3E78" w:rsidRPr="00646E3A">
        <w:rPr>
          <w:rFonts w:asciiTheme="minorHAnsi" w:hAnsiTheme="minorHAnsi" w:cstheme="minorHAnsi"/>
          <w:sz w:val="22"/>
          <w:szCs w:val="22"/>
        </w:rPr>
        <w:t xml:space="preserve"> ve svých kamenných prodejnách</w:t>
      </w:r>
      <w:r w:rsidR="00646E3A" w:rsidRPr="00646E3A">
        <w:rPr>
          <w:rFonts w:asciiTheme="minorHAnsi" w:hAnsiTheme="minorHAnsi" w:cstheme="minorHAnsi"/>
          <w:sz w:val="22"/>
          <w:szCs w:val="22"/>
        </w:rPr>
        <w:t>.</w:t>
      </w:r>
    </w:p>
    <w:p w14:paraId="6412E952" w14:textId="77777777" w:rsidR="005520D7" w:rsidRDefault="005520D7" w:rsidP="005520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83B7A" w14:textId="4BF87D03" w:rsidR="000F49A8" w:rsidRDefault="001E668A" w:rsidP="0015362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kdo si netroufne vybírat, daruje již tradičně svým blízkým v obálce hotovost. </w:t>
      </w:r>
      <w:r w:rsidR="002417B5">
        <w:rPr>
          <w:rFonts w:asciiTheme="minorHAnsi" w:hAnsiTheme="minorHAnsi" w:cstheme="minorHAnsi"/>
          <w:sz w:val="22"/>
          <w:szCs w:val="22"/>
        </w:rPr>
        <w:t>Aktuální průzkum finanční skupiny</w:t>
      </w:r>
      <w:r w:rsidR="002417B5" w:rsidRPr="002417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417B5" w:rsidRPr="002417B5">
        <w:rPr>
          <w:rFonts w:asciiTheme="minorHAnsi" w:hAnsiTheme="minorHAnsi" w:cstheme="minorHAnsi"/>
          <w:sz w:val="22"/>
          <w:szCs w:val="22"/>
        </w:rPr>
        <w:t>Wüstenrot</w:t>
      </w:r>
      <w:proofErr w:type="spellEnd"/>
      <w:r w:rsidR="002417B5" w:rsidRPr="002417B5">
        <w:rPr>
          <w:rFonts w:asciiTheme="minorHAnsi" w:hAnsiTheme="minorHAnsi" w:cstheme="minorHAnsi"/>
          <w:sz w:val="22"/>
          <w:szCs w:val="22"/>
        </w:rPr>
        <w:t xml:space="preserve"> </w:t>
      </w:r>
      <w:r w:rsidR="002417B5">
        <w:rPr>
          <w:rFonts w:asciiTheme="minorHAnsi" w:hAnsiTheme="minorHAnsi" w:cstheme="minorHAnsi"/>
          <w:sz w:val="22"/>
          <w:szCs w:val="22"/>
        </w:rPr>
        <w:t>říká, že l</w:t>
      </w:r>
      <w:r w:rsidR="002417B5" w:rsidRPr="002417B5">
        <w:rPr>
          <w:rFonts w:asciiTheme="minorHAnsi" w:hAnsiTheme="minorHAnsi" w:cstheme="minorHAnsi"/>
          <w:sz w:val="22"/>
          <w:szCs w:val="22"/>
        </w:rPr>
        <w:t xml:space="preserve">etos najde pod stromečkem </w:t>
      </w:r>
      <w:r>
        <w:rPr>
          <w:rFonts w:asciiTheme="minorHAnsi" w:hAnsiTheme="minorHAnsi" w:cstheme="minorHAnsi"/>
          <w:sz w:val="22"/>
          <w:szCs w:val="22"/>
        </w:rPr>
        <w:t>obálku s penězi</w:t>
      </w:r>
      <w:r w:rsidRPr="002417B5">
        <w:rPr>
          <w:rFonts w:asciiTheme="minorHAnsi" w:hAnsiTheme="minorHAnsi" w:cstheme="minorHAnsi"/>
          <w:sz w:val="22"/>
          <w:szCs w:val="22"/>
        </w:rPr>
        <w:t xml:space="preserve"> </w:t>
      </w:r>
      <w:r w:rsidR="002417B5" w:rsidRPr="002417B5">
        <w:rPr>
          <w:rFonts w:asciiTheme="minorHAnsi" w:hAnsiTheme="minorHAnsi" w:cstheme="minorHAnsi"/>
          <w:sz w:val="22"/>
          <w:szCs w:val="22"/>
        </w:rPr>
        <w:t>každý druhý Čech. </w:t>
      </w:r>
      <w:r w:rsidR="002417B5">
        <w:rPr>
          <w:rFonts w:asciiTheme="minorHAnsi" w:hAnsiTheme="minorHAnsi" w:cstheme="minorHAnsi"/>
          <w:sz w:val="22"/>
          <w:szCs w:val="22"/>
        </w:rPr>
        <w:t xml:space="preserve">Obdarovaný pak sám zvolí, jaký dárek si pořídí. Navíc může využít </w:t>
      </w:r>
      <w:r>
        <w:rPr>
          <w:rFonts w:asciiTheme="minorHAnsi" w:hAnsiTheme="minorHAnsi" w:cstheme="minorHAnsi"/>
          <w:sz w:val="22"/>
          <w:szCs w:val="22"/>
        </w:rPr>
        <w:t xml:space="preserve">výhodných </w:t>
      </w:r>
      <w:r w:rsidR="002417B5">
        <w:rPr>
          <w:rFonts w:asciiTheme="minorHAnsi" w:hAnsiTheme="minorHAnsi" w:cstheme="minorHAnsi"/>
          <w:sz w:val="22"/>
          <w:szCs w:val="22"/>
        </w:rPr>
        <w:t>povánočních výprodejů</w:t>
      </w:r>
      <w:r>
        <w:rPr>
          <w:rFonts w:asciiTheme="minorHAnsi" w:hAnsiTheme="minorHAnsi" w:cstheme="minorHAnsi"/>
          <w:sz w:val="22"/>
          <w:szCs w:val="22"/>
        </w:rPr>
        <w:t>, kdy ceny některých produktů padají až o desítky procent</w:t>
      </w:r>
      <w:r w:rsidR="002417B5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79DEA889" w14:textId="77777777" w:rsidR="0015362B" w:rsidRDefault="0015362B" w:rsidP="001536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2AB8E6" w14:textId="77777777" w:rsidR="009C0053" w:rsidRPr="009C0053" w:rsidRDefault="009C0053" w:rsidP="009C0053">
      <w:pPr>
        <w:spacing w:line="264" w:lineRule="auto"/>
        <w:jc w:val="both"/>
        <w:rPr>
          <w:rFonts w:asciiTheme="minorHAnsi" w:hAnsiTheme="minorHAnsi" w:cstheme="minorHAnsi"/>
        </w:rPr>
      </w:pPr>
    </w:p>
    <w:p w14:paraId="1D042281" w14:textId="77777777" w:rsidR="00931BF0" w:rsidRPr="005645B8" w:rsidRDefault="00D97123" w:rsidP="00F92314">
      <w:pPr>
        <w:spacing w:line="30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4AD8">
        <w:rPr>
          <w:rFonts w:ascii="Verdana" w:hAnsi="Verdana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2681F" wp14:editId="24E1150D">
                <wp:simplePos x="0" y="0"/>
                <wp:positionH relativeFrom="column">
                  <wp:posOffset>-13970</wp:posOffset>
                </wp:positionH>
                <wp:positionV relativeFrom="paragraph">
                  <wp:posOffset>86995</wp:posOffset>
                </wp:positionV>
                <wp:extent cx="5743575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43E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6.8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"/>
            </w:pict>
          </mc:Fallback>
        </mc:AlternateContent>
      </w:r>
      <w:r w:rsidR="00F92314">
        <w:rPr>
          <w:rFonts w:ascii="Verdana" w:hAnsi="Verdana" w:cs="Arial"/>
          <w:sz w:val="20"/>
          <w:szCs w:val="20"/>
        </w:rPr>
        <w:br/>
      </w:r>
      <w:r w:rsidR="00F92314" w:rsidRPr="005645B8">
        <w:rPr>
          <w:rFonts w:asciiTheme="minorHAnsi" w:hAnsiTheme="minorHAnsi" w:cstheme="minorHAnsi"/>
          <w:b/>
          <w:bCs/>
          <w:color w:val="CC6600"/>
          <w:sz w:val="18"/>
          <w:szCs w:val="18"/>
        </w:rPr>
        <w:t xml:space="preserve">O </w:t>
      </w:r>
      <w:r w:rsidR="005645B8" w:rsidRPr="005645B8">
        <w:rPr>
          <w:rFonts w:asciiTheme="minorHAnsi" w:hAnsiTheme="minorHAnsi" w:cstheme="minorHAnsi"/>
          <w:b/>
          <w:bCs/>
          <w:color w:val="CC6600"/>
          <w:sz w:val="18"/>
          <w:szCs w:val="18"/>
        </w:rPr>
        <w:t>společnosti RONDO</w:t>
      </w:r>
    </w:p>
    <w:p w14:paraId="42AC6543" w14:textId="77777777" w:rsidR="00FE3E37" w:rsidRPr="005645B8" w:rsidRDefault="005645B8" w:rsidP="00FE3E37">
      <w:pPr>
        <w:spacing w:line="300" w:lineRule="auto"/>
        <w:jc w:val="both"/>
        <w:rPr>
          <w:rFonts w:asciiTheme="minorHAnsi" w:hAnsiTheme="minorHAnsi" w:cstheme="minorHAnsi"/>
          <w:bCs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i/>
          <w:color w:val="000000"/>
          <w:sz w:val="18"/>
          <w:szCs w:val="18"/>
        </w:rPr>
        <w:t>Rondo je hravý věrnostní systém.</w:t>
      </w:r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Zahrát si může každý, kdo</w:t>
      </w:r>
      <w:r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nakoupí u vybraných obchodníků.</w:t>
      </w:r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  <w:sz w:val="18"/>
          <w:szCs w:val="18"/>
        </w:rPr>
        <w:t>M</w:t>
      </w:r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ísto věrnostních bodů </w:t>
      </w:r>
      <w:r>
        <w:rPr>
          <w:rFonts w:asciiTheme="minorHAnsi" w:hAnsiTheme="minorHAnsi" w:cstheme="minorHAnsi"/>
          <w:bCs/>
          <w:i/>
          <w:color w:val="000000"/>
          <w:sz w:val="18"/>
          <w:szCs w:val="18"/>
        </w:rPr>
        <w:t>uživatel obdrží</w:t>
      </w:r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herní rondony a </w:t>
      </w:r>
      <w:r>
        <w:rPr>
          <w:rFonts w:asciiTheme="minorHAnsi" w:hAnsiTheme="minorHAnsi" w:cstheme="minorHAnsi"/>
          <w:bCs/>
          <w:i/>
          <w:color w:val="000000"/>
          <w:sz w:val="18"/>
          <w:szCs w:val="18"/>
        </w:rPr>
        <w:t>na webu rondo.cz si pak vybere</w:t>
      </w:r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ceny, </w:t>
      </w:r>
      <w:r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o </w:t>
      </w:r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které </w:t>
      </w:r>
      <w:r>
        <w:rPr>
          <w:rFonts w:asciiTheme="minorHAnsi" w:hAnsiTheme="minorHAnsi" w:cstheme="minorHAnsi"/>
          <w:bCs/>
          <w:i/>
          <w:color w:val="000000"/>
          <w:sz w:val="18"/>
          <w:szCs w:val="18"/>
        </w:rPr>
        <w:t>si chce za</w:t>
      </w:r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hrát. Rondo lze hrát na počítači či mobilním telefonu kdekoliv a kdykoliv. Od spuštění Ronda </w:t>
      </w:r>
      <w:r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v dubnu 2017 </w:t>
      </w:r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se do hry zapojilo již přes 200 </w:t>
      </w:r>
      <w:r w:rsidR="00773DFC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tisíc účastníků. Hodnota výher </w:t>
      </w:r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dosáhla celkem 8 milionů Kč. </w:t>
      </w:r>
      <w:r w:rsidR="00485556">
        <w:rPr>
          <w:rFonts w:asciiTheme="minorHAnsi" w:hAnsiTheme="minorHAnsi" w:cstheme="minorHAnsi"/>
          <w:bCs/>
          <w:i/>
          <w:color w:val="000000"/>
          <w:sz w:val="18"/>
          <w:szCs w:val="18"/>
        </w:rPr>
        <w:t>Mezi partnery využívající</w:t>
      </w:r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Rondo pro odměnu za věrnost nebo motivaci svých zákazníků patří pojišťovna AXA, </w:t>
      </w:r>
      <w:proofErr w:type="spellStart"/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>Asus</w:t>
      </w:r>
      <w:proofErr w:type="spellEnd"/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, Království hraček Bambule a </w:t>
      </w:r>
      <w:proofErr w:type="spellStart"/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>Sparkys</w:t>
      </w:r>
      <w:proofErr w:type="spellEnd"/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, HM Studio hračky, </w:t>
      </w:r>
      <w:proofErr w:type="spellStart"/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>BoardStar</w:t>
      </w:r>
      <w:proofErr w:type="spellEnd"/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, Víno výhodně, Dobrá miska, </w:t>
      </w:r>
      <w:proofErr w:type="spellStart"/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>Stovkomat</w:t>
      </w:r>
      <w:proofErr w:type="spellEnd"/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, </w:t>
      </w:r>
      <w:proofErr w:type="spellStart"/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>sLéky</w:t>
      </w:r>
      <w:proofErr w:type="spellEnd"/>
      <w:r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>, Online květiny Praha a další.</w:t>
      </w:r>
      <w:r w:rsidR="0048555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</w:t>
      </w:r>
      <w:r w:rsidR="00FE3E37"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>Více informací</w:t>
      </w:r>
      <w:r w:rsidR="0048555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je k dispozici</w:t>
      </w:r>
      <w:r w:rsidR="00FE3E37"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na </w:t>
      </w:r>
      <w:bookmarkStart w:id="1" w:name="_Hlk495596343"/>
      <w:r w:rsidR="0032304B">
        <w:fldChar w:fldCharType="begin"/>
      </w:r>
      <w:r w:rsidR="0032304B">
        <w:instrText xml:space="preserve"> HYPERLINK "https://www.rondo.cz/" </w:instrText>
      </w:r>
      <w:r w:rsidR="0032304B">
        <w:fldChar w:fldCharType="separate"/>
      </w:r>
      <w:r w:rsidRPr="005645B8">
        <w:rPr>
          <w:rStyle w:val="Hypertextovodkaz"/>
          <w:rFonts w:asciiTheme="minorHAnsi" w:hAnsiTheme="minorHAnsi" w:cstheme="minorHAnsi"/>
          <w:sz w:val="18"/>
          <w:szCs w:val="18"/>
        </w:rPr>
        <w:t>https://www.rondo.cz/</w:t>
      </w:r>
      <w:r w:rsidR="0032304B">
        <w:rPr>
          <w:rStyle w:val="Hypertextovodkaz"/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="00FE3E37" w:rsidRPr="005645B8">
        <w:rPr>
          <w:rFonts w:asciiTheme="minorHAnsi" w:hAnsiTheme="minorHAnsi" w:cstheme="minorHAnsi"/>
          <w:bCs/>
          <w:i/>
          <w:color w:val="000000"/>
          <w:sz w:val="18"/>
          <w:szCs w:val="18"/>
        </w:rPr>
        <w:t>.</w:t>
      </w:r>
    </w:p>
    <w:p w14:paraId="6AB5903B" w14:textId="77777777" w:rsidR="00F92314" w:rsidRPr="001B4AD8" w:rsidRDefault="001B4AD8" w:rsidP="001B4AD8">
      <w:pPr>
        <w:spacing w:line="30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</w:rPr>
        <w:t>______________________________________________________________________________________</w:t>
      </w:r>
      <w:r w:rsidR="00FE3E37">
        <w:rPr>
          <w:rFonts w:ascii="Verdana" w:hAnsi="Verdana" w:cs="Arial"/>
          <w:i/>
          <w:color w:val="000000"/>
          <w:sz w:val="16"/>
          <w:szCs w:val="16"/>
        </w:rPr>
        <w:t>___</w:t>
      </w:r>
    </w:p>
    <w:sectPr w:rsidR="00F92314" w:rsidRPr="001B4AD8" w:rsidSect="005645B8">
      <w:headerReference w:type="first" r:id="rId9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63A96" w14:textId="77777777" w:rsidR="008D04CB" w:rsidRDefault="008D04CB">
      <w:r>
        <w:separator/>
      </w:r>
    </w:p>
  </w:endnote>
  <w:endnote w:type="continuationSeparator" w:id="0">
    <w:p w14:paraId="40DEE516" w14:textId="77777777" w:rsidR="008D04CB" w:rsidRDefault="008D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9580C" w14:textId="77777777" w:rsidR="008D04CB" w:rsidRDefault="008D04CB">
      <w:r>
        <w:separator/>
      </w:r>
    </w:p>
  </w:footnote>
  <w:footnote w:type="continuationSeparator" w:id="0">
    <w:p w14:paraId="4466CB7A" w14:textId="77777777" w:rsidR="008D04CB" w:rsidRDefault="008D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CE4C" w14:textId="77777777" w:rsidR="00785458" w:rsidRPr="00372B6B" w:rsidRDefault="00785458" w:rsidP="00EE518B">
    <w:pPr>
      <w:pStyle w:val="Zhlav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43127BE" wp14:editId="0CCE6DAE">
          <wp:simplePos x="0" y="0"/>
          <wp:positionH relativeFrom="margin">
            <wp:posOffset>4636770</wp:posOffset>
          </wp:positionH>
          <wp:positionV relativeFrom="paragraph">
            <wp:posOffset>-312420</wp:posOffset>
          </wp:positionV>
          <wp:extent cx="967740" cy="967740"/>
          <wp:effectExtent l="0" t="0" r="3810" b="3810"/>
          <wp:wrapTight wrapText="bothSides">
            <wp:wrapPolygon edited="0">
              <wp:start x="0" y="0"/>
              <wp:lineTo x="0" y="21260"/>
              <wp:lineTo x="21260" y="21260"/>
              <wp:lineTo x="21260" y="0"/>
              <wp:lineTo x="0" y="0"/>
            </wp:wrapPolygon>
          </wp:wrapTight>
          <wp:docPr id="4" name="Obrázek 4" descr="C:\Users\Martin\AppData\Local\Microsoft\Windows\INetCache\Content.Word\Rondo_logo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\AppData\Local\Microsoft\Windows\INetCache\Content.Word\Rondo_logo_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EC5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2470"/>
    <w:multiLevelType w:val="hybridMultilevel"/>
    <w:tmpl w:val="EC622AB2"/>
    <w:lvl w:ilvl="0" w:tplc="3E56EA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8C3"/>
    <w:multiLevelType w:val="hybridMultilevel"/>
    <w:tmpl w:val="608C6CEE"/>
    <w:lvl w:ilvl="0" w:tplc="2EF858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2A9B"/>
    <w:multiLevelType w:val="hybridMultilevel"/>
    <w:tmpl w:val="8960AE38"/>
    <w:lvl w:ilvl="0" w:tplc="BCF238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6E"/>
    <w:rsid w:val="00015247"/>
    <w:rsid w:val="00024360"/>
    <w:rsid w:val="0002449D"/>
    <w:rsid w:val="00031C35"/>
    <w:rsid w:val="00033AD2"/>
    <w:rsid w:val="00034569"/>
    <w:rsid w:val="0004491B"/>
    <w:rsid w:val="00053B66"/>
    <w:rsid w:val="00085E6A"/>
    <w:rsid w:val="00095120"/>
    <w:rsid w:val="000B3D4E"/>
    <w:rsid w:val="000B6814"/>
    <w:rsid w:val="000C2B42"/>
    <w:rsid w:val="000C6F1E"/>
    <w:rsid w:val="000D3391"/>
    <w:rsid w:val="000D4F0D"/>
    <w:rsid w:val="000F49A8"/>
    <w:rsid w:val="000F6B20"/>
    <w:rsid w:val="00112DA5"/>
    <w:rsid w:val="00117309"/>
    <w:rsid w:val="00145B96"/>
    <w:rsid w:val="0015362B"/>
    <w:rsid w:val="00160E8A"/>
    <w:rsid w:val="00167189"/>
    <w:rsid w:val="00170D7A"/>
    <w:rsid w:val="001720C1"/>
    <w:rsid w:val="0018306B"/>
    <w:rsid w:val="00193141"/>
    <w:rsid w:val="00194B2C"/>
    <w:rsid w:val="001B4AD8"/>
    <w:rsid w:val="001C1181"/>
    <w:rsid w:val="001C2F97"/>
    <w:rsid w:val="001E0ADF"/>
    <w:rsid w:val="001E668A"/>
    <w:rsid w:val="001F22AA"/>
    <w:rsid w:val="001F38E5"/>
    <w:rsid w:val="002139C3"/>
    <w:rsid w:val="0021587A"/>
    <w:rsid w:val="00231575"/>
    <w:rsid w:val="00237EA6"/>
    <w:rsid w:val="002403B4"/>
    <w:rsid w:val="002417B5"/>
    <w:rsid w:val="002539E7"/>
    <w:rsid w:val="0025446E"/>
    <w:rsid w:val="00254EE0"/>
    <w:rsid w:val="002657DC"/>
    <w:rsid w:val="002A184D"/>
    <w:rsid w:val="002A5FA4"/>
    <w:rsid w:val="002B41E9"/>
    <w:rsid w:val="002F139D"/>
    <w:rsid w:val="002F4F13"/>
    <w:rsid w:val="0032304B"/>
    <w:rsid w:val="00330FF5"/>
    <w:rsid w:val="003440FA"/>
    <w:rsid w:val="00347030"/>
    <w:rsid w:val="00356128"/>
    <w:rsid w:val="00360E86"/>
    <w:rsid w:val="0037474B"/>
    <w:rsid w:val="003817A4"/>
    <w:rsid w:val="003829C7"/>
    <w:rsid w:val="00384201"/>
    <w:rsid w:val="003B0A39"/>
    <w:rsid w:val="003D1C4E"/>
    <w:rsid w:val="003F5DD1"/>
    <w:rsid w:val="004169D0"/>
    <w:rsid w:val="0042334F"/>
    <w:rsid w:val="004258EB"/>
    <w:rsid w:val="0044698F"/>
    <w:rsid w:val="00464C98"/>
    <w:rsid w:val="00485556"/>
    <w:rsid w:val="004857EB"/>
    <w:rsid w:val="004871DA"/>
    <w:rsid w:val="004919DD"/>
    <w:rsid w:val="004B014C"/>
    <w:rsid w:val="004B44B7"/>
    <w:rsid w:val="004D081D"/>
    <w:rsid w:val="004D635D"/>
    <w:rsid w:val="004D6B8B"/>
    <w:rsid w:val="004E0154"/>
    <w:rsid w:val="00500249"/>
    <w:rsid w:val="0050470A"/>
    <w:rsid w:val="00511E61"/>
    <w:rsid w:val="00514B0F"/>
    <w:rsid w:val="00541D18"/>
    <w:rsid w:val="005520D7"/>
    <w:rsid w:val="00552B45"/>
    <w:rsid w:val="00562BA4"/>
    <w:rsid w:val="0056351B"/>
    <w:rsid w:val="005645B8"/>
    <w:rsid w:val="00564CEC"/>
    <w:rsid w:val="00570AA9"/>
    <w:rsid w:val="00577AC2"/>
    <w:rsid w:val="005B0D0F"/>
    <w:rsid w:val="005E0C9E"/>
    <w:rsid w:val="005E4DB2"/>
    <w:rsid w:val="005E7664"/>
    <w:rsid w:val="00617C89"/>
    <w:rsid w:val="00630BF8"/>
    <w:rsid w:val="00630CD8"/>
    <w:rsid w:val="00631CD4"/>
    <w:rsid w:val="00631F82"/>
    <w:rsid w:val="006320C1"/>
    <w:rsid w:val="00633C80"/>
    <w:rsid w:val="00633E03"/>
    <w:rsid w:val="00644D40"/>
    <w:rsid w:val="0064529B"/>
    <w:rsid w:val="00645C0B"/>
    <w:rsid w:val="00646E3A"/>
    <w:rsid w:val="00647B69"/>
    <w:rsid w:val="006504EF"/>
    <w:rsid w:val="00650678"/>
    <w:rsid w:val="006618E9"/>
    <w:rsid w:val="0067108B"/>
    <w:rsid w:val="0069019B"/>
    <w:rsid w:val="006A20C3"/>
    <w:rsid w:val="006C7265"/>
    <w:rsid w:val="006C7785"/>
    <w:rsid w:val="006D74E1"/>
    <w:rsid w:val="006E0753"/>
    <w:rsid w:val="006E1F9D"/>
    <w:rsid w:val="006E3E78"/>
    <w:rsid w:val="006F68BA"/>
    <w:rsid w:val="00721430"/>
    <w:rsid w:val="00756DAB"/>
    <w:rsid w:val="007653E9"/>
    <w:rsid w:val="00773DFC"/>
    <w:rsid w:val="00785458"/>
    <w:rsid w:val="00790830"/>
    <w:rsid w:val="0079290D"/>
    <w:rsid w:val="00793A85"/>
    <w:rsid w:val="007A7C48"/>
    <w:rsid w:val="007B4335"/>
    <w:rsid w:val="007B6A10"/>
    <w:rsid w:val="007D6CC5"/>
    <w:rsid w:val="007E0C83"/>
    <w:rsid w:val="007F0F54"/>
    <w:rsid w:val="007F67EC"/>
    <w:rsid w:val="00807948"/>
    <w:rsid w:val="0081105D"/>
    <w:rsid w:val="008263EF"/>
    <w:rsid w:val="008447D6"/>
    <w:rsid w:val="008529B8"/>
    <w:rsid w:val="008759CE"/>
    <w:rsid w:val="0088457F"/>
    <w:rsid w:val="008858DB"/>
    <w:rsid w:val="008872D2"/>
    <w:rsid w:val="008A394E"/>
    <w:rsid w:val="008A75E5"/>
    <w:rsid w:val="008C09B5"/>
    <w:rsid w:val="008C7524"/>
    <w:rsid w:val="008D04CB"/>
    <w:rsid w:val="008D1174"/>
    <w:rsid w:val="008D74E4"/>
    <w:rsid w:val="008F6AF1"/>
    <w:rsid w:val="00905AF5"/>
    <w:rsid w:val="00907D5B"/>
    <w:rsid w:val="00924B1C"/>
    <w:rsid w:val="00926591"/>
    <w:rsid w:val="00927DC0"/>
    <w:rsid w:val="00927EB3"/>
    <w:rsid w:val="00931BF0"/>
    <w:rsid w:val="00941924"/>
    <w:rsid w:val="009516BA"/>
    <w:rsid w:val="0095455E"/>
    <w:rsid w:val="00964D95"/>
    <w:rsid w:val="009805E2"/>
    <w:rsid w:val="009830CC"/>
    <w:rsid w:val="00984228"/>
    <w:rsid w:val="00990372"/>
    <w:rsid w:val="009A4412"/>
    <w:rsid w:val="009B0162"/>
    <w:rsid w:val="009B5C7B"/>
    <w:rsid w:val="009B6C1A"/>
    <w:rsid w:val="009B7758"/>
    <w:rsid w:val="009C0053"/>
    <w:rsid w:val="009D30FD"/>
    <w:rsid w:val="009E6B58"/>
    <w:rsid w:val="009F50BA"/>
    <w:rsid w:val="009F7B43"/>
    <w:rsid w:val="00A0024A"/>
    <w:rsid w:val="00A0746E"/>
    <w:rsid w:val="00A33768"/>
    <w:rsid w:val="00A46D93"/>
    <w:rsid w:val="00A55173"/>
    <w:rsid w:val="00A7556D"/>
    <w:rsid w:val="00A7736A"/>
    <w:rsid w:val="00A80F2E"/>
    <w:rsid w:val="00A8417A"/>
    <w:rsid w:val="00A844EB"/>
    <w:rsid w:val="00A8580B"/>
    <w:rsid w:val="00A874B5"/>
    <w:rsid w:val="00AA548F"/>
    <w:rsid w:val="00AB5CB8"/>
    <w:rsid w:val="00AC37C5"/>
    <w:rsid w:val="00AE2428"/>
    <w:rsid w:val="00AE7086"/>
    <w:rsid w:val="00AF19EF"/>
    <w:rsid w:val="00AF7EB0"/>
    <w:rsid w:val="00B148B3"/>
    <w:rsid w:val="00B24BB6"/>
    <w:rsid w:val="00B25141"/>
    <w:rsid w:val="00B33DDE"/>
    <w:rsid w:val="00B42BE5"/>
    <w:rsid w:val="00B47A7D"/>
    <w:rsid w:val="00B529C6"/>
    <w:rsid w:val="00B54799"/>
    <w:rsid w:val="00B71AB1"/>
    <w:rsid w:val="00B71C2A"/>
    <w:rsid w:val="00B90875"/>
    <w:rsid w:val="00B9597D"/>
    <w:rsid w:val="00BA04AE"/>
    <w:rsid w:val="00BA7236"/>
    <w:rsid w:val="00BB0332"/>
    <w:rsid w:val="00BB19E0"/>
    <w:rsid w:val="00BB24C2"/>
    <w:rsid w:val="00BB29BC"/>
    <w:rsid w:val="00BB39C7"/>
    <w:rsid w:val="00BB451F"/>
    <w:rsid w:val="00BB6673"/>
    <w:rsid w:val="00BB6EAE"/>
    <w:rsid w:val="00BB735E"/>
    <w:rsid w:val="00BC0806"/>
    <w:rsid w:val="00BC0E59"/>
    <w:rsid w:val="00BC57A3"/>
    <w:rsid w:val="00BD0DA6"/>
    <w:rsid w:val="00BE62CA"/>
    <w:rsid w:val="00BF7AAA"/>
    <w:rsid w:val="00C10A54"/>
    <w:rsid w:val="00C27148"/>
    <w:rsid w:val="00C27F3F"/>
    <w:rsid w:val="00C30E56"/>
    <w:rsid w:val="00C3411A"/>
    <w:rsid w:val="00C432E5"/>
    <w:rsid w:val="00C53C2F"/>
    <w:rsid w:val="00C5668F"/>
    <w:rsid w:val="00C62A46"/>
    <w:rsid w:val="00C77D95"/>
    <w:rsid w:val="00C94470"/>
    <w:rsid w:val="00CA0FAD"/>
    <w:rsid w:val="00CB041A"/>
    <w:rsid w:val="00CC342B"/>
    <w:rsid w:val="00CD2F2A"/>
    <w:rsid w:val="00CF4A87"/>
    <w:rsid w:val="00CF5B93"/>
    <w:rsid w:val="00D069AE"/>
    <w:rsid w:val="00D0791D"/>
    <w:rsid w:val="00D1340A"/>
    <w:rsid w:val="00D25C2E"/>
    <w:rsid w:val="00D32145"/>
    <w:rsid w:val="00D3367A"/>
    <w:rsid w:val="00D6376C"/>
    <w:rsid w:val="00D75279"/>
    <w:rsid w:val="00D81920"/>
    <w:rsid w:val="00D81B4C"/>
    <w:rsid w:val="00D916AD"/>
    <w:rsid w:val="00D97123"/>
    <w:rsid w:val="00DC286E"/>
    <w:rsid w:val="00DC7593"/>
    <w:rsid w:val="00DF3660"/>
    <w:rsid w:val="00DF48DF"/>
    <w:rsid w:val="00E03EE9"/>
    <w:rsid w:val="00E149F8"/>
    <w:rsid w:val="00E2350F"/>
    <w:rsid w:val="00E327DA"/>
    <w:rsid w:val="00E52AF4"/>
    <w:rsid w:val="00E60636"/>
    <w:rsid w:val="00E62E80"/>
    <w:rsid w:val="00E66415"/>
    <w:rsid w:val="00E71EDC"/>
    <w:rsid w:val="00E90349"/>
    <w:rsid w:val="00E925E6"/>
    <w:rsid w:val="00E941B2"/>
    <w:rsid w:val="00E943B1"/>
    <w:rsid w:val="00EB1791"/>
    <w:rsid w:val="00EB4D44"/>
    <w:rsid w:val="00ED1BC7"/>
    <w:rsid w:val="00ED26A3"/>
    <w:rsid w:val="00ED3C9A"/>
    <w:rsid w:val="00EE3815"/>
    <w:rsid w:val="00EE518B"/>
    <w:rsid w:val="00EE6E37"/>
    <w:rsid w:val="00EE727E"/>
    <w:rsid w:val="00EF2C4D"/>
    <w:rsid w:val="00EF39BF"/>
    <w:rsid w:val="00F1060D"/>
    <w:rsid w:val="00F16988"/>
    <w:rsid w:val="00F23E07"/>
    <w:rsid w:val="00F253DC"/>
    <w:rsid w:val="00F36407"/>
    <w:rsid w:val="00F420E2"/>
    <w:rsid w:val="00F42900"/>
    <w:rsid w:val="00F53AC3"/>
    <w:rsid w:val="00F54B10"/>
    <w:rsid w:val="00F71444"/>
    <w:rsid w:val="00F7230D"/>
    <w:rsid w:val="00F8664D"/>
    <w:rsid w:val="00F92314"/>
    <w:rsid w:val="00F95510"/>
    <w:rsid w:val="00F961BD"/>
    <w:rsid w:val="00FA5D59"/>
    <w:rsid w:val="00FA6986"/>
    <w:rsid w:val="00FA6C70"/>
    <w:rsid w:val="00FD1028"/>
    <w:rsid w:val="00FE2DC9"/>
    <w:rsid w:val="00FE3E37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B3004"/>
  <w15:docId w15:val="{92C8A58B-5BE4-4FF2-8B4C-2BB5E342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pPr>
      <w:jc w:val="both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sid w:val="00F567A8"/>
    <w:rPr>
      <w:color w:val="800080"/>
      <w:u w:val="single"/>
    </w:rPr>
  </w:style>
  <w:style w:type="character" w:customStyle="1" w:styleId="ZhlavChar">
    <w:name w:val="Záhlaví Char"/>
    <w:link w:val="Zhlav"/>
    <w:rsid w:val="00DF3660"/>
    <w:rPr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DF3660"/>
    <w:rPr>
      <w:b/>
      <w:bCs/>
    </w:rPr>
  </w:style>
  <w:style w:type="character" w:customStyle="1" w:styleId="Zkladntext2Char">
    <w:name w:val="Základní text 2 Char"/>
    <w:link w:val="Zkladntext2"/>
    <w:rsid w:val="00D75279"/>
    <w:rPr>
      <w:sz w:val="24"/>
      <w:szCs w:val="24"/>
      <w:lang w:val="cs-CZ" w:eastAsia="cs-CZ" w:bidi="ar-SA"/>
    </w:rPr>
  </w:style>
  <w:style w:type="paragraph" w:styleId="Normlnweb">
    <w:name w:val="Normal (Web)"/>
    <w:basedOn w:val="Normln"/>
    <w:unhideWhenUsed/>
    <w:rsid w:val="00BB735E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8C7524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8C7524"/>
    <w:rPr>
      <w:rFonts w:ascii="Calibri" w:eastAsia="Calibri" w:hAnsi="Calibri" w:cs="Times New Roman"/>
      <w:sz w:val="22"/>
      <w:szCs w:val="21"/>
      <w:lang w:eastAsia="en-US"/>
    </w:rPr>
  </w:style>
  <w:style w:type="character" w:styleId="Odkaznakoment">
    <w:name w:val="annotation reference"/>
    <w:rsid w:val="00C30E56"/>
    <w:rPr>
      <w:sz w:val="18"/>
      <w:szCs w:val="18"/>
    </w:rPr>
  </w:style>
  <w:style w:type="paragraph" w:styleId="Textkomente">
    <w:name w:val="annotation text"/>
    <w:basedOn w:val="Normln"/>
    <w:link w:val="TextkomenteChar"/>
    <w:rsid w:val="00C30E56"/>
  </w:style>
  <w:style w:type="character" w:customStyle="1" w:styleId="TextkomenteChar">
    <w:name w:val="Text komentáře Char"/>
    <w:link w:val="Textkomente"/>
    <w:rsid w:val="00C30E56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30E56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C30E56"/>
    <w:rPr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C30E5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rsid w:val="00C30E56"/>
    <w:rPr>
      <w:rFonts w:ascii="Lucida Grande CE" w:hAnsi="Lucida Grande CE" w:cs="Lucida Grande CE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45B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5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nture.com/us-en/insight-painting-digital-future-retail-c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F10B-B080-4560-A88B-5D275807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/>
  <LinksUpToDate>false</LinksUpToDate>
  <CharactersWithSpaces>5554</CharactersWithSpaces>
  <SharedDoc>false</SharedDoc>
  <HyperlinkBase/>
  <HLinks>
    <vt:vector size="12" baseType="variant">
      <vt:variant>
        <vt:i4>6357106</vt:i4>
      </vt:variant>
      <vt:variant>
        <vt:i4>6</vt:i4>
      </vt:variant>
      <vt:variant>
        <vt:i4>0</vt:i4>
      </vt:variant>
      <vt:variant>
        <vt:i4>5</vt:i4>
      </vt:variant>
      <vt:variant>
        <vt:lpwstr>http://www.lcgnewmedia.cz/</vt:lpwstr>
      </vt:variant>
      <vt:variant>
        <vt:lpwstr/>
      </vt:variant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mailto:martin@eckstein.cz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ASPEN.PR</dc:creator>
  <cp:keywords/>
  <dc:description/>
  <cp:lastModifiedBy>Šárka</cp:lastModifiedBy>
  <cp:revision>2</cp:revision>
  <cp:lastPrinted>2010-08-26T07:43:00Z</cp:lastPrinted>
  <dcterms:created xsi:type="dcterms:W3CDTF">2017-11-15T14:41:00Z</dcterms:created>
  <dcterms:modified xsi:type="dcterms:W3CDTF">2017-11-15T14:41:00Z</dcterms:modified>
  <cp:category/>
</cp:coreProperties>
</file>