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40B600F" w14:textId="77777777" w:rsidR="00AE74DB" w:rsidRPr="00522C77" w:rsidRDefault="00AE74DB">
      <w:pPr>
        <w:rPr>
          <w:lang w:val="cs-CZ"/>
        </w:rPr>
      </w:pPr>
    </w:p>
    <w:p w14:paraId="73711994" w14:textId="53F9C920" w:rsidR="00AE74DB" w:rsidRPr="00522C77" w:rsidRDefault="0066467D" w:rsidP="00451F3B">
      <w:pPr>
        <w:rPr>
          <w:rFonts w:asciiTheme="minorHAnsi" w:hAnsiTheme="minorHAnsi"/>
          <w:color w:val="666666"/>
          <w:lang w:val="cs-CZ"/>
        </w:rPr>
      </w:pPr>
      <w:r w:rsidRPr="00522C77">
        <w:rPr>
          <w:rFonts w:asciiTheme="minorHAnsi" w:hAnsiTheme="minorHAnsi"/>
          <w:color w:val="666666"/>
          <w:lang w:val="cs-CZ"/>
        </w:rPr>
        <w:t>Tisková zpráva</w:t>
      </w:r>
    </w:p>
    <w:p w14:paraId="54EF45F7" w14:textId="77777777" w:rsidR="002F63A9" w:rsidRPr="00522C77" w:rsidRDefault="002F63A9" w:rsidP="009B5484">
      <w:pPr>
        <w:spacing w:line="240" w:lineRule="auto"/>
        <w:contextualSpacing/>
        <w:jc w:val="center"/>
        <w:rPr>
          <w:rFonts w:asciiTheme="minorHAnsi" w:hAnsiTheme="minorHAnsi"/>
          <w:b/>
          <w:sz w:val="44"/>
          <w:szCs w:val="44"/>
          <w:lang w:val="cs-CZ"/>
        </w:rPr>
      </w:pPr>
    </w:p>
    <w:p w14:paraId="342CA517" w14:textId="0EA654B3" w:rsidR="00AE74DB" w:rsidRPr="00522C77" w:rsidRDefault="00085010" w:rsidP="00085010">
      <w:pPr>
        <w:spacing w:line="240" w:lineRule="auto"/>
        <w:contextualSpacing/>
        <w:jc w:val="center"/>
        <w:rPr>
          <w:rFonts w:asciiTheme="minorHAnsi" w:hAnsiTheme="minorHAnsi"/>
          <w:lang w:val="cs-CZ"/>
        </w:rPr>
      </w:pPr>
      <w:r w:rsidRPr="00522C77">
        <w:rPr>
          <w:rFonts w:asciiTheme="minorHAnsi" w:hAnsiTheme="minorHAnsi"/>
          <w:b/>
          <w:sz w:val="44"/>
          <w:szCs w:val="44"/>
          <w:lang w:val="cs-CZ"/>
        </w:rPr>
        <w:t xml:space="preserve">CRESCO </w:t>
      </w:r>
      <w:r w:rsidR="00584408" w:rsidRPr="00522C77">
        <w:rPr>
          <w:rFonts w:asciiTheme="minorHAnsi" w:hAnsiTheme="minorHAnsi"/>
          <w:b/>
          <w:sz w:val="44"/>
          <w:szCs w:val="44"/>
          <w:lang w:val="cs-CZ"/>
        </w:rPr>
        <w:t xml:space="preserve">GROUP </w:t>
      </w:r>
      <w:r w:rsidR="00CE3EC0" w:rsidRPr="00522C77">
        <w:rPr>
          <w:rFonts w:asciiTheme="minorHAnsi" w:hAnsiTheme="minorHAnsi"/>
          <w:b/>
          <w:sz w:val="44"/>
          <w:szCs w:val="44"/>
          <w:lang w:val="cs-CZ"/>
        </w:rPr>
        <w:t>rozši</w:t>
      </w:r>
      <w:r w:rsidR="00F50E77">
        <w:rPr>
          <w:rFonts w:asciiTheme="minorHAnsi" w:hAnsiTheme="minorHAnsi"/>
          <w:b/>
          <w:sz w:val="44"/>
          <w:szCs w:val="44"/>
          <w:lang w:val="cs-CZ"/>
        </w:rPr>
        <w:t>ř</w:t>
      </w:r>
      <w:r w:rsidR="00CE3EC0" w:rsidRPr="00522C77">
        <w:rPr>
          <w:rFonts w:asciiTheme="minorHAnsi" w:hAnsiTheme="minorHAnsi"/>
          <w:b/>
          <w:sz w:val="44"/>
          <w:szCs w:val="44"/>
          <w:lang w:val="cs-CZ"/>
        </w:rPr>
        <w:t xml:space="preserve">uje </w:t>
      </w:r>
      <w:r w:rsidR="0066467D" w:rsidRPr="00522C77">
        <w:rPr>
          <w:rFonts w:asciiTheme="minorHAnsi" w:hAnsiTheme="minorHAnsi"/>
          <w:b/>
          <w:sz w:val="44"/>
          <w:szCs w:val="44"/>
          <w:lang w:val="cs-CZ"/>
        </w:rPr>
        <w:t>své aktivity v České republice</w:t>
      </w:r>
    </w:p>
    <w:p w14:paraId="63C33401" w14:textId="77777777" w:rsidR="00AE74DB" w:rsidRPr="00522C77" w:rsidRDefault="00AE74DB" w:rsidP="009B5484">
      <w:pPr>
        <w:spacing w:line="240" w:lineRule="auto"/>
        <w:contextualSpacing/>
        <w:rPr>
          <w:rFonts w:asciiTheme="minorHAnsi" w:hAnsiTheme="minorHAnsi"/>
          <w:lang w:val="cs-CZ"/>
        </w:rPr>
      </w:pPr>
    </w:p>
    <w:p w14:paraId="4E478B87" w14:textId="1173AF9F" w:rsidR="00614249" w:rsidRPr="00522C77" w:rsidRDefault="000528CB" w:rsidP="00451506">
      <w:pPr>
        <w:spacing w:line="240" w:lineRule="auto"/>
        <w:contextualSpacing/>
        <w:jc w:val="both"/>
        <w:rPr>
          <w:rFonts w:asciiTheme="minorHAnsi" w:hAnsiTheme="minorHAnsi"/>
          <w:b/>
          <w:color w:val="434343"/>
          <w:lang w:val="cs-CZ"/>
        </w:rPr>
      </w:pPr>
      <w:r w:rsidRPr="00522C77">
        <w:rPr>
          <w:rFonts w:asciiTheme="minorHAnsi" w:hAnsiTheme="minorHAnsi"/>
          <w:b/>
          <w:color w:val="434343"/>
          <w:lang w:val="cs-CZ"/>
        </w:rPr>
        <w:t>PRAHA</w:t>
      </w:r>
      <w:r w:rsidR="00F73C5E" w:rsidRPr="00522C77">
        <w:rPr>
          <w:rFonts w:asciiTheme="minorHAnsi" w:hAnsiTheme="minorHAnsi"/>
          <w:b/>
          <w:color w:val="434343"/>
          <w:lang w:val="cs-CZ"/>
        </w:rPr>
        <w:t xml:space="preserve"> </w:t>
      </w:r>
      <w:r w:rsidR="00522C77" w:rsidRPr="00522C77">
        <w:rPr>
          <w:rFonts w:asciiTheme="minorHAnsi" w:hAnsiTheme="minorHAnsi"/>
          <w:b/>
          <w:color w:val="434343"/>
          <w:lang w:val="cs-CZ"/>
        </w:rPr>
        <w:t>19</w:t>
      </w:r>
      <w:r w:rsidR="00B810A7" w:rsidRPr="00522C77">
        <w:rPr>
          <w:rFonts w:asciiTheme="minorHAnsi" w:hAnsiTheme="minorHAnsi"/>
          <w:b/>
          <w:color w:val="434343"/>
          <w:lang w:val="cs-CZ"/>
        </w:rPr>
        <w:t>.</w:t>
      </w:r>
      <w:r w:rsidR="0066467D" w:rsidRPr="00522C77">
        <w:rPr>
          <w:rFonts w:asciiTheme="minorHAnsi" w:hAnsiTheme="minorHAnsi"/>
          <w:b/>
          <w:color w:val="434343"/>
          <w:lang w:val="cs-CZ"/>
        </w:rPr>
        <w:t xml:space="preserve"> </w:t>
      </w:r>
      <w:r w:rsidR="000F5712" w:rsidRPr="00522C77">
        <w:rPr>
          <w:rFonts w:asciiTheme="minorHAnsi" w:hAnsiTheme="minorHAnsi"/>
          <w:b/>
          <w:color w:val="434343"/>
          <w:lang w:val="cs-CZ"/>
        </w:rPr>
        <w:t>prosince</w:t>
      </w:r>
      <w:r w:rsidR="00284FB1" w:rsidRPr="00522C77">
        <w:rPr>
          <w:rFonts w:asciiTheme="minorHAnsi" w:hAnsiTheme="minorHAnsi"/>
          <w:b/>
          <w:color w:val="434343"/>
          <w:lang w:val="cs-CZ"/>
        </w:rPr>
        <w:t xml:space="preserve"> 2017</w:t>
      </w:r>
      <w:r w:rsidR="00F73C5E" w:rsidRPr="00522C77">
        <w:rPr>
          <w:rFonts w:asciiTheme="minorHAnsi" w:hAnsiTheme="minorHAnsi"/>
          <w:b/>
          <w:color w:val="434343"/>
          <w:lang w:val="cs-CZ"/>
        </w:rPr>
        <w:t xml:space="preserve"> </w:t>
      </w:r>
      <w:r w:rsidR="00284FB1" w:rsidRPr="00522C77">
        <w:rPr>
          <w:rFonts w:asciiTheme="minorHAnsi" w:hAnsiTheme="minorHAnsi"/>
          <w:b/>
          <w:color w:val="434343"/>
          <w:lang w:val="cs-CZ"/>
        </w:rPr>
        <w:t xml:space="preserve">–  </w:t>
      </w:r>
      <w:r w:rsidR="00614249" w:rsidRPr="00522C77">
        <w:rPr>
          <w:rFonts w:asciiTheme="minorHAnsi" w:hAnsiTheme="minorHAnsi"/>
          <w:b/>
          <w:color w:val="434343"/>
          <w:lang w:val="cs-CZ"/>
        </w:rPr>
        <w:t xml:space="preserve">Největší slovenská rezidenční developerská společnost CRESCO GROUP rozšiřuje svoje aktivity v České </w:t>
      </w:r>
      <w:r w:rsidR="00351D8F" w:rsidRPr="00522C77">
        <w:rPr>
          <w:rFonts w:asciiTheme="minorHAnsi" w:hAnsiTheme="minorHAnsi"/>
          <w:b/>
          <w:color w:val="434343"/>
          <w:lang w:val="cs-CZ"/>
        </w:rPr>
        <w:t>republice. Její první zahraniční pobočka</w:t>
      </w:r>
      <w:r w:rsidR="00614249" w:rsidRPr="00522C77">
        <w:rPr>
          <w:rFonts w:asciiTheme="minorHAnsi" w:hAnsiTheme="minorHAnsi"/>
          <w:b/>
          <w:color w:val="434343"/>
          <w:lang w:val="cs-CZ"/>
        </w:rPr>
        <w:t xml:space="preserve"> CRESCO REAL ESTATE </w:t>
      </w:r>
      <w:r w:rsidR="00D12FFD" w:rsidRPr="00522C77">
        <w:rPr>
          <w:rFonts w:asciiTheme="minorHAnsi" w:hAnsiTheme="minorHAnsi"/>
          <w:b/>
          <w:color w:val="434343"/>
          <w:lang w:val="cs-CZ"/>
        </w:rPr>
        <w:t xml:space="preserve">sídlící </w:t>
      </w:r>
      <w:r w:rsidR="00614249" w:rsidRPr="00522C77">
        <w:rPr>
          <w:rFonts w:asciiTheme="minorHAnsi" w:hAnsiTheme="minorHAnsi"/>
          <w:b/>
          <w:color w:val="434343"/>
          <w:lang w:val="cs-CZ"/>
        </w:rPr>
        <w:t xml:space="preserve">v Praze </w:t>
      </w:r>
      <w:r w:rsidR="00351D8F" w:rsidRPr="00522C77">
        <w:rPr>
          <w:rFonts w:asciiTheme="minorHAnsi" w:hAnsiTheme="minorHAnsi"/>
          <w:b/>
          <w:color w:val="434343"/>
          <w:lang w:val="cs-CZ"/>
        </w:rPr>
        <w:t>se</w:t>
      </w:r>
      <w:r w:rsidR="00614249" w:rsidRPr="00522C77">
        <w:rPr>
          <w:rFonts w:asciiTheme="minorHAnsi" w:hAnsiTheme="minorHAnsi"/>
          <w:b/>
          <w:color w:val="434343"/>
          <w:lang w:val="cs-CZ"/>
        </w:rPr>
        <w:t xml:space="preserve"> letos</w:t>
      </w:r>
      <w:r w:rsidR="00351D8F" w:rsidRPr="00522C77">
        <w:rPr>
          <w:rFonts w:asciiTheme="minorHAnsi" w:hAnsiTheme="minorHAnsi"/>
          <w:b/>
          <w:color w:val="434343"/>
          <w:lang w:val="cs-CZ"/>
        </w:rPr>
        <w:t xml:space="preserve"> chystá realizovat</w:t>
      </w:r>
      <w:r w:rsidR="00D12FFD" w:rsidRPr="00522C77">
        <w:rPr>
          <w:rFonts w:asciiTheme="minorHAnsi" w:hAnsiTheme="minorHAnsi"/>
          <w:b/>
          <w:color w:val="434343"/>
          <w:lang w:val="cs-CZ"/>
        </w:rPr>
        <w:t xml:space="preserve"> další dva významné</w:t>
      </w:r>
      <w:r w:rsidR="00614249" w:rsidRPr="00522C77">
        <w:rPr>
          <w:rFonts w:asciiTheme="minorHAnsi" w:hAnsiTheme="minorHAnsi"/>
          <w:b/>
          <w:color w:val="434343"/>
          <w:lang w:val="cs-CZ"/>
        </w:rPr>
        <w:t xml:space="preserve"> projekty.</w:t>
      </w:r>
    </w:p>
    <w:p w14:paraId="5D940426" w14:textId="77777777" w:rsidR="00614249" w:rsidRPr="00522C77" w:rsidRDefault="00614249" w:rsidP="00451506">
      <w:pPr>
        <w:spacing w:line="240" w:lineRule="auto"/>
        <w:contextualSpacing/>
        <w:jc w:val="both"/>
        <w:rPr>
          <w:rFonts w:asciiTheme="minorHAnsi" w:hAnsiTheme="minorHAnsi"/>
          <w:b/>
          <w:color w:val="434343"/>
          <w:lang w:val="cs-CZ"/>
        </w:rPr>
      </w:pPr>
    </w:p>
    <w:p w14:paraId="0ABBEC80" w14:textId="2DCE96FB" w:rsidR="000528CB" w:rsidRPr="00522C77" w:rsidRDefault="00614249" w:rsidP="00ED521D">
      <w:pPr>
        <w:spacing w:line="240" w:lineRule="auto"/>
        <w:contextualSpacing/>
        <w:jc w:val="both"/>
        <w:rPr>
          <w:rFonts w:asciiTheme="minorHAnsi" w:hAnsiTheme="minorHAnsi"/>
          <w:b/>
          <w:color w:val="434343"/>
          <w:lang w:val="cs-CZ"/>
        </w:rPr>
      </w:pPr>
      <w:bookmarkStart w:id="0" w:name="_GoBack"/>
      <w:r w:rsidRPr="00522C77">
        <w:rPr>
          <w:rFonts w:asciiTheme="minorHAnsi" w:hAnsiTheme="minorHAnsi"/>
          <w:i/>
          <w:color w:val="434343"/>
          <w:lang w:val="cs-CZ"/>
        </w:rPr>
        <w:t xml:space="preserve">„Našim cílem je postupně rozšiřovat pobočku v Praze a zaměřit </w:t>
      </w:r>
      <w:r w:rsidR="00D12FFD" w:rsidRPr="00522C77">
        <w:rPr>
          <w:rFonts w:asciiTheme="minorHAnsi" w:hAnsiTheme="minorHAnsi"/>
          <w:i/>
          <w:color w:val="434343"/>
          <w:lang w:val="cs-CZ"/>
        </w:rPr>
        <w:t>se na trh</w:t>
      </w:r>
      <w:r w:rsidRPr="00522C77">
        <w:rPr>
          <w:rFonts w:asciiTheme="minorHAnsi" w:hAnsiTheme="minorHAnsi"/>
          <w:i/>
          <w:color w:val="434343"/>
          <w:lang w:val="cs-CZ"/>
        </w:rPr>
        <w:t xml:space="preserve"> v celé České republice, a to jak</w:t>
      </w:r>
      <w:r w:rsidR="00D12FFD" w:rsidRPr="00522C77">
        <w:rPr>
          <w:rFonts w:asciiTheme="minorHAnsi" w:hAnsiTheme="minorHAnsi"/>
          <w:i/>
          <w:color w:val="434343"/>
          <w:lang w:val="cs-CZ"/>
        </w:rPr>
        <w:t xml:space="preserve"> v</w:t>
      </w:r>
      <w:r w:rsidR="003C4367">
        <w:rPr>
          <w:rFonts w:asciiTheme="minorHAnsi" w:hAnsiTheme="minorHAnsi"/>
          <w:i/>
          <w:color w:val="434343"/>
          <w:lang w:val="cs-CZ"/>
        </w:rPr>
        <w:t> </w:t>
      </w:r>
      <w:r w:rsidR="00D12FFD" w:rsidRPr="00522C77">
        <w:rPr>
          <w:rFonts w:asciiTheme="minorHAnsi" w:hAnsiTheme="minorHAnsi"/>
          <w:i/>
          <w:color w:val="434343"/>
          <w:lang w:val="cs-CZ"/>
        </w:rPr>
        <w:t>komerčním</w:t>
      </w:r>
      <w:r w:rsidR="003C4367">
        <w:rPr>
          <w:rFonts w:asciiTheme="minorHAnsi" w:hAnsiTheme="minorHAnsi"/>
          <w:i/>
          <w:color w:val="434343"/>
          <w:lang w:val="cs-CZ"/>
        </w:rPr>
        <w:t>,</w:t>
      </w:r>
      <w:r w:rsidR="00D12FFD" w:rsidRPr="00522C77">
        <w:rPr>
          <w:rFonts w:asciiTheme="minorHAnsi" w:hAnsiTheme="minorHAnsi"/>
          <w:i/>
          <w:color w:val="434343"/>
          <w:lang w:val="cs-CZ"/>
        </w:rPr>
        <w:t xml:space="preserve"> tak</w:t>
      </w:r>
      <w:r w:rsidRPr="00522C77">
        <w:rPr>
          <w:rFonts w:asciiTheme="minorHAnsi" w:hAnsiTheme="minorHAnsi"/>
          <w:i/>
          <w:color w:val="434343"/>
          <w:lang w:val="cs-CZ"/>
        </w:rPr>
        <w:t> rezidenční</w:t>
      </w:r>
      <w:r w:rsidR="00D12FFD" w:rsidRPr="00522C77">
        <w:rPr>
          <w:rFonts w:asciiTheme="minorHAnsi" w:hAnsiTheme="minorHAnsi"/>
          <w:i/>
          <w:color w:val="434343"/>
          <w:lang w:val="cs-CZ"/>
        </w:rPr>
        <w:t>m</w:t>
      </w:r>
      <w:r w:rsidRPr="00522C77">
        <w:rPr>
          <w:rFonts w:asciiTheme="minorHAnsi" w:hAnsiTheme="minorHAnsi"/>
          <w:i/>
          <w:color w:val="434343"/>
          <w:lang w:val="cs-CZ"/>
        </w:rPr>
        <w:t xml:space="preserve"> </w:t>
      </w:r>
      <w:r w:rsidR="00D12FFD" w:rsidRPr="00522C77">
        <w:rPr>
          <w:rFonts w:asciiTheme="minorHAnsi" w:hAnsiTheme="minorHAnsi"/>
          <w:i/>
          <w:color w:val="434343"/>
          <w:lang w:val="cs-CZ"/>
        </w:rPr>
        <w:t>segmentu</w:t>
      </w:r>
      <w:r w:rsidR="00D354D7" w:rsidRPr="00522C77">
        <w:rPr>
          <w:rFonts w:asciiTheme="minorHAnsi" w:hAnsiTheme="minorHAnsi"/>
          <w:i/>
          <w:color w:val="434343"/>
          <w:lang w:val="cs-CZ"/>
        </w:rPr>
        <w:t xml:space="preserve">. Jsme velmi rádi, že </w:t>
      </w:r>
      <w:r w:rsidRPr="00522C77">
        <w:rPr>
          <w:rFonts w:asciiTheme="minorHAnsi" w:hAnsiTheme="minorHAnsi"/>
          <w:i/>
          <w:color w:val="434343"/>
          <w:lang w:val="cs-CZ"/>
        </w:rPr>
        <w:t xml:space="preserve">za tak krátkou dobu našeho působení v Praze </w:t>
      </w:r>
      <w:r w:rsidR="00D354D7" w:rsidRPr="00522C77">
        <w:rPr>
          <w:rFonts w:asciiTheme="minorHAnsi" w:hAnsiTheme="minorHAnsi"/>
          <w:i/>
          <w:color w:val="434343"/>
          <w:lang w:val="cs-CZ"/>
        </w:rPr>
        <w:t>jsme spustili přípravu již tří</w:t>
      </w:r>
      <w:r w:rsidRPr="00522C77">
        <w:rPr>
          <w:rFonts w:asciiTheme="minorHAnsi" w:hAnsiTheme="minorHAnsi"/>
          <w:i/>
          <w:color w:val="434343"/>
          <w:lang w:val="cs-CZ"/>
        </w:rPr>
        <w:t xml:space="preserve"> zajímavých projektů,“</w:t>
      </w:r>
      <w:r w:rsidRPr="00522C77">
        <w:rPr>
          <w:rFonts w:asciiTheme="minorHAnsi" w:hAnsiTheme="minorHAnsi"/>
          <w:color w:val="434343"/>
          <w:lang w:val="cs-CZ"/>
        </w:rPr>
        <w:t xml:space="preserve"> uvedl</w:t>
      </w:r>
      <w:r w:rsidRPr="00522C77">
        <w:rPr>
          <w:rFonts w:asciiTheme="minorHAnsi" w:hAnsiTheme="minorHAnsi"/>
          <w:b/>
          <w:color w:val="434343"/>
          <w:lang w:val="cs-CZ"/>
        </w:rPr>
        <w:t xml:space="preserve"> Marcus Schulz, člen představenstva CRESCO REAL ESTATE.</w:t>
      </w:r>
      <w:r w:rsidR="003B56C4" w:rsidRPr="00522C77">
        <w:rPr>
          <w:rFonts w:asciiTheme="minorHAnsi" w:hAnsiTheme="minorHAnsi"/>
          <w:b/>
          <w:color w:val="434343"/>
          <w:lang w:val="cs-CZ"/>
        </w:rPr>
        <w:t xml:space="preserve"> </w:t>
      </w:r>
    </w:p>
    <w:p w14:paraId="222B8078" w14:textId="77777777" w:rsidR="006C759F" w:rsidRPr="00522C77" w:rsidRDefault="006C759F" w:rsidP="00ED521D">
      <w:pPr>
        <w:spacing w:line="240" w:lineRule="auto"/>
        <w:contextualSpacing/>
        <w:jc w:val="both"/>
        <w:rPr>
          <w:rFonts w:asciiTheme="minorHAnsi" w:hAnsiTheme="minorHAnsi"/>
          <w:b/>
          <w:color w:val="434343"/>
          <w:lang w:val="cs-CZ"/>
        </w:rPr>
      </w:pPr>
    </w:p>
    <w:p w14:paraId="467BC7C3" w14:textId="3B7047AD" w:rsidR="00085010" w:rsidRPr="00522C77" w:rsidRDefault="00614249" w:rsidP="00ED5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Theme="minorHAnsi" w:hAnsiTheme="minorHAnsi"/>
          <w:color w:val="434343"/>
          <w:lang w:val="cs-CZ"/>
        </w:rPr>
      </w:pPr>
      <w:r w:rsidRPr="00522C77">
        <w:rPr>
          <w:rFonts w:asciiTheme="minorHAnsi" w:hAnsiTheme="minorHAnsi"/>
          <w:color w:val="434343"/>
          <w:lang w:val="cs-CZ"/>
        </w:rPr>
        <w:t xml:space="preserve">Prvním projektem CRESCO REAL ESTATE se stala </w:t>
      </w:r>
      <w:r w:rsidR="00ED521D" w:rsidRPr="00522C77">
        <w:rPr>
          <w:rFonts w:asciiTheme="minorHAnsi" w:hAnsiTheme="minorHAnsi"/>
          <w:color w:val="434343"/>
          <w:lang w:val="cs-CZ"/>
        </w:rPr>
        <w:t>přestavba</w:t>
      </w:r>
      <w:r w:rsidRPr="00522C77">
        <w:rPr>
          <w:rFonts w:asciiTheme="minorHAnsi" w:hAnsiTheme="minorHAnsi"/>
          <w:color w:val="434343"/>
          <w:lang w:val="cs-CZ"/>
        </w:rPr>
        <w:t xml:space="preserve"> bývalé továrny </w:t>
      </w:r>
      <w:r w:rsidRPr="00522C77">
        <w:rPr>
          <w:rFonts w:asciiTheme="minorHAnsi" w:hAnsiTheme="minorHAnsi"/>
          <w:b/>
          <w:color w:val="434343"/>
          <w:lang w:val="cs-CZ"/>
        </w:rPr>
        <w:t>TESLA</w:t>
      </w:r>
      <w:r w:rsidRPr="00522C77">
        <w:rPr>
          <w:rFonts w:asciiTheme="minorHAnsi" w:hAnsiTheme="minorHAnsi"/>
          <w:color w:val="434343"/>
          <w:lang w:val="cs-CZ"/>
        </w:rPr>
        <w:t xml:space="preserve"> v Praze Holešovicích</w:t>
      </w:r>
      <w:r w:rsidR="00ED521D" w:rsidRPr="00522C77">
        <w:rPr>
          <w:rFonts w:asciiTheme="minorHAnsi" w:hAnsiTheme="minorHAnsi"/>
          <w:color w:val="434343"/>
          <w:lang w:val="cs-CZ"/>
        </w:rPr>
        <w:t xml:space="preserve"> na administrativní budovu s výměrou přibližně 10 tisíc m</w:t>
      </w:r>
      <w:r w:rsidR="00ED521D" w:rsidRPr="00522C77">
        <w:rPr>
          <w:rFonts w:asciiTheme="minorHAnsi" w:hAnsiTheme="minorHAnsi"/>
          <w:color w:val="434343"/>
          <w:vertAlign w:val="superscript"/>
          <w:lang w:val="cs-CZ"/>
        </w:rPr>
        <w:t>2</w:t>
      </w:r>
      <w:r w:rsidR="00ED521D" w:rsidRPr="00522C77">
        <w:rPr>
          <w:rFonts w:asciiTheme="minorHAnsi" w:hAnsiTheme="minorHAnsi"/>
          <w:color w:val="434343"/>
          <w:lang w:val="cs-CZ"/>
        </w:rPr>
        <w:t xml:space="preserve">. Po modernizaci vznikne v budově také zajímavý </w:t>
      </w:r>
      <w:proofErr w:type="spellStart"/>
      <w:r w:rsidR="00ED521D" w:rsidRPr="00522C77">
        <w:rPr>
          <w:rFonts w:asciiTheme="minorHAnsi" w:hAnsiTheme="minorHAnsi"/>
          <w:color w:val="434343"/>
          <w:lang w:val="cs-CZ"/>
        </w:rPr>
        <w:t>coworkingový</w:t>
      </w:r>
      <w:proofErr w:type="spellEnd"/>
      <w:r w:rsidR="00ED521D" w:rsidRPr="00522C77">
        <w:rPr>
          <w:rFonts w:asciiTheme="minorHAnsi" w:hAnsiTheme="minorHAnsi"/>
          <w:color w:val="434343"/>
          <w:lang w:val="cs-CZ"/>
        </w:rPr>
        <w:t xml:space="preserve"> prostor pro IT pracovníky. V nově zrekonstruovaném areálu vybuduje developerská společnost CRESCO REAL ESTATE Praha postupně </w:t>
      </w:r>
      <w:r w:rsidR="00CB1181" w:rsidRPr="00522C77">
        <w:rPr>
          <w:rFonts w:asciiTheme="minorHAnsi" w:hAnsiTheme="minorHAnsi"/>
          <w:color w:val="434343"/>
          <w:lang w:val="cs-CZ"/>
        </w:rPr>
        <w:t xml:space="preserve">rovněž </w:t>
      </w:r>
      <w:r w:rsidR="00ED521D" w:rsidRPr="00522C77">
        <w:rPr>
          <w:rFonts w:asciiTheme="minorHAnsi" w:hAnsiTheme="minorHAnsi"/>
          <w:color w:val="434343"/>
          <w:lang w:val="cs-CZ"/>
        </w:rPr>
        <w:t>více než 300 bytů středního a vyššího standardu na celkové ploše 35 tisíc m</w:t>
      </w:r>
      <w:r w:rsidR="00ED521D" w:rsidRPr="00522C77">
        <w:rPr>
          <w:rFonts w:asciiTheme="minorHAnsi" w:hAnsiTheme="minorHAnsi"/>
          <w:color w:val="434343"/>
          <w:vertAlign w:val="superscript"/>
          <w:lang w:val="cs-CZ"/>
        </w:rPr>
        <w:t>2</w:t>
      </w:r>
      <w:r w:rsidR="00ED521D" w:rsidRPr="00522C77">
        <w:rPr>
          <w:rFonts w:asciiTheme="minorHAnsi" w:hAnsiTheme="minorHAnsi"/>
          <w:color w:val="434343"/>
          <w:lang w:val="cs-CZ"/>
        </w:rPr>
        <w:t xml:space="preserve">. </w:t>
      </w:r>
    </w:p>
    <w:p w14:paraId="208C8FFD" w14:textId="77777777" w:rsidR="00ED521D" w:rsidRPr="00522C77" w:rsidRDefault="00ED521D" w:rsidP="00ED5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Theme="minorHAnsi" w:hAnsiTheme="minorHAnsi"/>
          <w:color w:val="434343"/>
          <w:lang w:val="cs-CZ"/>
        </w:rPr>
      </w:pPr>
    </w:p>
    <w:p w14:paraId="4B7CA6B7" w14:textId="5E976904" w:rsidR="00ED521D" w:rsidRPr="00522C77" w:rsidRDefault="00ED521D" w:rsidP="00ED5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Theme="minorHAnsi" w:hAnsiTheme="minorHAnsi"/>
          <w:color w:val="434343"/>
          <w:lang w:val="cs-CZ"/>
        </w:rPr>
      </w:pPr>
      <w:r w:rsidRPr="00522C77">
        <w:rPr>
          <w:rFonts w:asciiTheme="minorHAnsi" w:hAnsiTheme="minorHAnsi"/>
          <w:color w:val="434343"/>
          <w:lang w:val="cs-CZ"/>
        </w:rPr>
        <w:t xml:space="preserve">Dalšími projekty české dceřiné společnosti je nedávná akvizice dvou administrativních budov – </w:t>
      </w:r>
      <w:proofErr w:type="spellStart"/>
      <w:r w:rsidRPr="00522C77">
        <w:rPr>
          <w:rFonts w:asciiTheme="minorHAnsi" w:hAnsiTheme="minorHAnsi"/>
          <w:b/>
          <w:color w:val="434343"/>
          <w:lang w:val="cs-CZ"/>
        </w:rPr>
        <w:t>Paramount</w:t>
      </w:r>
      <w:proofErr w:type="spellEnd"/>
      <w:r w:rsidRPr="00522C77">
        <w:rPr>
          <w:rFonts w:asciiTheme="minorHAnsi" w:hAnsiTheme="minorHAnsi"/>
          <w:b/>
          <w:color w:val="434343"/>
          <w:lang w:val="cs-CZ"/>
        </w:rPr>
        <w:t xml:space="preserve"> a Metropolitan</w:t>
      </w:r>
      <w:r w:rsidRPr="00522C77">
        <w:rPr>
          <w:rFonts w:asciiTheme="minorHAnsi" w:hAnsiTheme="minorHAnsi"/>
          <w:color w:val="434343"/>
          <w:lang w:val="cs-CZ"/>
        </w:rPr>
        <w:t>. Budovy se nacházejí taktéž v městské části Holešovice a jejich celková pronajímatelná plocha je 11,5 tisíce m</w:t>
      </w:r>
      <w:r w:rsidRPr="00522C77">
        <w:rPr>
          <w:rFonts w:asciiTheme="minorHAnsi" w:hAnsiTheme="minorHAnsi"/>
          <w:color w:val="434343"/>
          <w:vertAlign w:val="superscript"/>
          <w:lang w:val="cs-CZ"/>
        </w:rPr>
        <w:t>2</w:t>
      </w:r>
      <w:r w:rsidRPr="00522C77">
        <w:rPr>
          <w:rFonts w:asciiTheme="minorHAnsi" w:hAnsiTheme="minorHAnsi"/>
          <w:color w:val="434343"/>
          <w:lang w:val="cs-CZ"/>
        </w:rPr>
        <w:t>. Součástí je také přibližně 200 parkovacích míst. „Budovy plánujeme zmodernizovat na atraktivní kancelářské prostory v živé a strategicky důležité pražské lokalitě, která se neustále rozrůstá. Chceme tak posílit naše portf</w:t>
      </w:r>
      <w:r w:rsidR="003C4367">
        <w:rPr>
          <w:rFonts w:asciiTheme="minorHAnsi" w:hAnsiTheme="minorHAnsi"/>
          <w:color w:val="434343"/>
          <w:lang w:val="cs-CZ"/>
        </w:rPr>
        <w:t>o</w:t>
      </w:r>
      <w:r w:rsidRPr="00522C77">
        <w:rPr>
          <w:rFonts w:asciiTheme="minorHAnsi" w:hAnsiTheme="minorHAnsi"/>
          <w:color w:val="434343"/>
          <w:lang w:val="cs-CZ"/>
        </w:rPr>
        <w:t xml:space="preserve">lio v Holešovicích a reagovat na poptávku trhu po inovativních prostorách za dostupné ceny,“ dodává </w:t>
      </w:r>
      <w:r w:rsidRPr="00522C77">
        <w:rPr>
          <w:rFonts w:asciiTheme="minorHAnsi" w:hAnsiTheme="minorHAnsi"/>
          <w:b/>
          <w:color w:val="434343"/>
          <w:lang w:val="cs-CZ"/>
        </w:rPr>
        <w:t>Marcus Schulz</w:t>
      </w:r>
      <w:r w:rsidRPr="00522C77">
        <w:rPr>
          <w:rFonts w:asciiTheme="minorHAnsi" w:hAnsiTheme="minorHAnsi"/>
          <w:color w:val="434343"/>
          <w:lang w:val="cs-CZ"/>
        </w:rPr>
        <w:t xml:space="preserve">. Konzultanty při akvizici byly společnosti </w:t>
      </w:r>
      <w:proofErr w:type="spellStart"/>
      <w:r w:rsidRPr="00522C77">
        <w:rPr>
          <w:rFonts w:asciiTheme="minorHAnsi" w:hAnsiTheme="minorHAnsi"/>
          <w:color w:val="434343"/>
          <w:lang w:val="cs-CZ"/>
        </w:rPr>
        <w:t>Rutland</w:t>
      </w:r>
      <w:proofErr w:type="spellEnd"/>
      <w:r w:rsidRPr="00522C77">
        <w:rPr>
          <w:rFonts w:asciiTheme="minorHAnsi" w:hAnsiTheme="minorHAnsi"/>
          <w:color w:val="434343"/>
          <w:lang w:val="cs-CZ"/>
        </w:rPr>
        <w:t xml:space="preserve"> Ježek, DBO a Apollo.</w:t>
      </w:r>
    </w:p>
    <w:bookmarkEnd w:id="0"/>
    <w:p w14:paraId="30D89A75" w14:textId="77777777" w:rsidR="00ED521D" w:rsidRPr="00522C77" w:rsidRDefault="00ED521D" w:rsidP="000850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cs-CZ"/>
        </w:rPr>
      </w:pPr>
    </w:p>
    <w:p w14:paraId="16695D37" w14:textId="77777777" w:rsidR="00AE74DB" w:rsidRPr="00522C77" w:rsidRDefault="00F73C5E" w:rsidP="00ED521D">
      <w:pPr>
        <w:spacing w:line="240" w:lineRule="auto"/>
        <w:contextualSpacing/>
        <w:jc w:val="center"/>
        <w:rPr>
          <w:rFonts w:asciiTheme="minorHAnsi" w:hAnsiTheme="minorHAnsi"/>
          <w:color w:val="auto"/>
          <w:lang w:val="cs-CZ"/>
        </w:rPr>
      </w:pPr>
      <w:r w:rsidRPr="00522C77">
        <w:rPr>
          <w:rFonts w:asciiTheme="minorHAnsi" w:hAnsiTheme="minorHAnsi"/>
          <w:color w:val="auto"/>
          <w:lang w:val="cs-CZ"/>
        </w:rPr>
        <w:t>---</w:t>
      </w:r>
    </w:p>
    <w:p w14:paraId="6329CC4A" w14:textId="77777777" w:rsidR="00AE74DB" w:rsidRPr="00522C77" w:rsidRDefault="00AE74DB" w:rsidP="009B5484">
      <w:pPr>
        <w:spacing w:line="240" w:lineRule="auto"/>
        <w:contextualSpacing/>
        <w:rPr>
          <w:rFonts w:asciiTheme="minorHAnsi" w:hAnsiTheme="minorHAnsi"/>
          <w:lang w:val="cs-CZ"/>
        </w:rPr>
      </w:pPr>
    </w:p>
    <w:p w14:paraId="558F0D65" w14:textId="77777777" w:rsidR="002F63A9" w:rsidRPr="00522C77" w:rsidRDefault="002F63A9" w:rsidP="002F63A9">
      <w:pPr>
        <w:jc w:val="both"/>
        <w:rPr>
          <w:rFonts w:asciiTheme="minorHAnsi" w:hAnsiTheme="minorHAnsi"/>
          <w:b/>
          <w:i/>
          <w:color w:val="3B3838"/>
          <w:sz w:val="18"/>
          <w:szCs w:val="18"/>
          <w:lang w:val="cs-CZ"/>
        </w:rPr>
      </w:pPr>
      <w:r w:rsidRPr="00522C77">
        <w:rPr>
          <w:rFonts w:asciiTheme="minorHAnsi" w:hAnsiTheme="minorHAnsi"/>
          <w:b/>
          <w:i/>
          <w:color w:val="3B3838"/>
          <w:sz w:val="18"/>
          <w:szCs w:val="18"/>
          <w:lang w:val="cs-CZ"/>
        </w:rPr>
        <w:t xml:space="preserve">O </w:t>
      </w:r>
      <w:proofErr w:type="spellStart"/>
      <w:r w:rsidRPr="00522C77">
        <w:rPr>
          <w:rFonts w:asciiTheme="minorHAnsi" w:hAnsiTheme="minorHAnsi"/>
          <w:b/>
          <w:i/>
          <w:color w:val="3B3838"/>
          <w:sz w:val="18"/>
          <w:szCs w:val="18"/>
          <w:lang w:val="cs-CZ"/>
        </w:rPr>
        <w:t>Cresco</w:t>
      </w:r>
      <w:proofErr w:type="spellEnd"/>
      <w:r w:rsidRPr="00522C77">
        <w:rPr>
          <w:rFonts w:asciiTheme="minorHAnsi" w:hAnsiTheme="minorHAnsi"/>
          <w:b/>
          <w:i/>
          <w:color w:val="3B3838"/>
          <w:sz w:val="18"/>
          <w:szCs w:val="18"/>
          <w:lang w:val="cs-CZ"/>
        </w:rPr>
        <w:t xml:space="preserve"> Group</w:t>
      </w:r>
    </w:p>
    <w:p w14:paraId="7E560893" w14:textId="14F84F54" w:rsidR="005566EE" w:rsidRPr="00522C77" w:rsidRDefault="002F63A9" w:rsidP="002F63A9">
      <w:pPr>
        <w:jc w:val="both"/>
        <w:rPr>
          <w:rFonts w:asciiTheme="minorHAnsi" w:hAnsiTheme="minorHAnsi"/>
          <w:i/>
          <w:color w:val="3B3838"/>
          <w:sz w:val="18"/>
          <w:szCs w:val="18"/>
          <w:lang w:val="cs-CZ"/>
        </w:rPr>
      </w:pPr>
      <w:r w:rsidRPr="00522C77">
        <w:rPr>
          <w:rFonts w:asciiTheme="minorHAnsi" w:hAnsiTheme="minorHAnsi"/>
          <w:i/>
          <w:color w:val="3B3838"/>
          <w:sz w:val="18"/>
          <w:szCs w:val="18"/>
          <w:lang w:val="cs-CZ"/>
        </w:rPr>
        <w:t>Od</w:t>
      </w:r>
      <w:r w:rsidR="005566EE" w:rsidRPr="00522C77">
        <w:rPr>
          <w:rFonts w:asciiTheme="minorHAnsi" w:hAnsiTheme="minorHAnsi"/>
          <w:i/>
          <w:color w:val="3B3838"/>
          <w:sz w:val="18"/>
          <w:szCs w:val="18"/>
          <w:lang w:val="cs-CZ"/>
        </w:rPr>
        <w:t xml:space="preserve"> svého vzniku v roce 1992 realizovala slovenská společnost </w:t>
      </w:r>
      <w:proofErr w:type="spellStart"/>
      <w:r w:rsidR="005566EE" w:rsidRPr="00522C77">
        <w:rPr>
          <w:rFonts w:asciiTheme="minorHAnsi" w:hAnsiTheme="minorHAnsi"/>
          <w:i/>
          <w:color w:val="3B3838"/>
          <w:sz w:val="18"/>
          <w:szCs w:val="18"/>
          <w:lang w:val="cs-CZ"/>
        </w:rPr>
        <w:t>Cresco</w:t>
      </w:r>
      <w:proofErr w:type="spellEnd"/>
      <w:r w:rsidR="005566EE" w:rsidRPr="00522C77">
        <w:rPr>
          <w:rFonts w:asciiTheme="minorHAnsi" w:hAnsiTheme="minorHAnsi"/>
          <w:i/>
          <w:color w:val="3B3838"/>
          <w:sz w:val="18"/>
          <w:szCs w:val="18"/>
          <w:lang w:val="cs-CZ"/>
        </w:rPr>
        <w:t xml:space="preserve"> Group řadu úspěšných developerských projektů. Ač je většina z nich loka</w:t>
      </w:r>
      <w:r w:rsidR="003F5DA4">
        <w:rPr>
          <w:rFonts w:asciiTheme="minorHAnsi" w:hAnsiTheme="minorHAnsi"/>
          <w:i/>
          <w:color w:val="3B3838"/>
          <w:sz w:val="18"/>
          <w:szCs w:val="18"/>
          <w:lang w:val="cs-CZ"/>
        </w:rPr>
        <w:t>l</w:t>
      </w:r>
      <w:r w:rsidR="005566EE" w:rsidRPr="00522C77">
        <w:rPr>
          <w:rFonts w:asciiTheme="minorHAnsi" w:hAnsiTheme="minorHAnsi"/>
          <w:i/>
          <w:color w:val="3B3838"/>
          <w:sz w:val="18"/>
          <w:szCs w:val="18"/>
          <w:lang w:val="cs-CZ"/>
        </w:rPr>
        <w:t xml:space="preserve">izovaná v Bratislavě, společnost postupně rozšiřuje svoje aktivity i do dalších oblastí na Slovensku a do zahraničí. Za roky své existence se stala </w:t>
      </w:r>
      <w:proofErr w:type="spellStart"/>
      <w:r w:rsidR="005566EE" w:rsidRPr="00522C77">
        <w:rPr>
          <w:rFonts w:asciiTheme="minorHAnsi" w:hAnsiTheme="minorHAnsi"/>
          <w:i/>
          <w:color w:val="3B3838"/>
          <w:sz w:val="18"/>
          <w:szCs w:val="18"/>
          <w:lang w:val="cs-CZ"/>
        </w:rPr>
        <w:t>Cresco</w:t>
      </w:r>
      <w:proofErr w:type="spellEnd"/>
      <w:r w:rsidR="005566EE" w:rsidRPr="00522C77">
        <w:rPr>
          <w:rFonts w:asciiTheme="minorHAnsi" w:hAnsiTheme="minorHAnsi"/>
          <w:i/>
          <w:color w:val="3B3838"/>
          <w:sz w:val="18"/>
          <w:szCs w:val="18"/>
          <w:lang w:val="cs-CZ"/>
        </w:rPr>
        <w:t xml:space="preserve"> Group významnou a respektovanou společností, která je podepsaná pod </w:t>
      </w:r>
      <w:r w:rsidR="00CB1181" w:rsidRPr="00522C77">
        <w:rPr>
          <w:rFonts w:asciiTheme="minorHAnsi" w:hAnsiTheme="minorHAnsi"/>
          <w:i/>
          <w:color w:val="3B3838"/>
          <w:sz w:val="18"/>
          <w:szCs w:val="18"/>
          <w:lang w:val="cs-CZ"/>
        </w:rPr>
        <w:t>ně</w:t>
      </w:r>
      <w:r w:rsidR="005566EE" w:rsidRPr="00522C77">
        <w:rPr>
          <w:rFonts w:asciiTheme="minorHAnsi" w:hAnsiTheme="minorHAnsi"/>
          <w:i/>
          <w:color w:val="3B3838"/>
          <w:sz w:val="18"/>
          <w:szCs w:val="18"/>
          <w:lang w:val="cs-CZ"/>
        </w:rPr>
        <w:t>kterými odvá</w:t>
      </w:r>
      <w:r w:rsidR="003F5DA4">
        <w:rPr>
          <w:rFonts w:asciiTheme="minorHAnsi" w:hAnsiTheme="minorHAnsi"/>
          <w:i/>
          <w:color w:val="3B3838"/>
          <w:sz w:val="18"/>
          <w:szCs w:val="18"/>
          <w:lang w:val="cs-CZ"/>
        </w:rPr>
        <w:t>ž</w:t>
      </w:r>
      <w:r w:rsidR="005566EE" w:rsidRPr="00522C77">
        <w:rPr>
          <w:rFonts w:asciiTheme="minorHAnsi" w:hAnsiTheme="minorHAnsi"/>
          <w:i/>
          <w:color w:val="3B3838"/>
          <w:sz w:val="18"/>
          <w:szCs w:val="18"/>
          <w:lang w:val="cs-CZ"/>
        </w:rPr>
        <w:t xml:space="preserve">nými investicemi, jako například III věže nebo obytná čtvrť </w:t>
      </w:r>
      <w:proofErr w:type="spellStart"/>
      <w:r w:rsidR="005566EE" w:rsidRPr="00522C77">
        <w:rPr>
          <w:rFonts w:asciiTheme="minorHAnsi" w:hAnsiTheme="minorHAnsi"/>
          <w:i/>
          <w:color w:val="3B3838"/>
          <w:sz w:val="18"/>
          <w:szCs w:val="18"/>
          <w:lang w:val="cs-CZ"/>
        </w:rPr>
        <w:t>Slnečnice</w:t>
      </w:r>
      <w:proofErr w:type="spellEnd"/>
      <w:r w:rsidR="005566EE" w:rsidRPr="00522C77">
        <w:rPr>
          <w:rFonts w:asciiTheme="minorHAnsi" w:hAnsiTheme="minorHAnsi"/>
          <w:i/>
          <w:color w:val="3B3838"/>
          <w:sz w:val="18"/>
          <w:szCs w:val="18"/>
          <w:lang w:val="cs-CZ"/>
        </w:rPr>
        <w:t xml:space="preserve">, které mění tvář hlavního města Slovenska a spoluvytváří nové, vyšší standardy pro své uživatele. Společnost klade důraz na estetickou hodnotu budovy, na její logické zasazení do prostředí, praktickou funkčnost prostor a okolí, přičemž dbá na bezpečnost. </w:t>
      </w:r>
      <w:r w:rsidR="00196A87" w:rsidRPr="00522C77">
        <w:rPr>
          <w:rFonts w:asciiTheme="minorHAnsi" w:hAnsiTheme="minorHAnsi"/>
          <w:i/>
          <w:color w:val="3B3838"/>
          <w:sz w:val="18"/>
          <w:szCs w:val="18"/>
          <w:lang w:val="cs-CZ"/>
        </w:rPr>
        <w:t>Neoddělitelnou</w:t>
      </w:r>
      <w:r w:rsidR="005A4271" w:rsidRPr="00522C77">
        <w:rPr>
          <w:rFonts w:asciiTheme="minorHAnsi" w:hAnsiTheme="minorHAnsi"/>
          <w:i/>
          <w:color w:val="3B3838"/>
          <w:sz w:val="18"/>
          <w:szCs w:val="18"/>
          <w:lang w:val="cs-CZ"/>
        </w:rPr>
        <w:t xml:space="preserve"> součástí realizace každého</w:t>
      </w:r>
      <w:r w:rsidR="00196A87" w:rsidRPr="00522C77">
        <w:rPr>
          <w:rFonts w:asciiTheme="minorHAnsi" w:hAnsiTheme="minorHAnsi"/>
          <w:i/>
          <w:color w:val="3B3838"/>
          <w:sz w:val="18"/>
          <w:szCs w:val="18"/>
          <w:lang w:val="cs-CZ"/>
        </w:rPr>
        <w:t xml:space="preserve"> projektu je splnění vysokých požadavků na technologické zhotovení. Vždy je cílem společnosti vytvořit plnohodnotný prostor při</w:t>
      </w:r>
      <w:r w:rsidR="005A4271" w:rsidRPr="00522C77">
        <w:rPr>
          <w:rFonts w:asciiTheme="minorHAnsi" w:hAnsiTheme="minorHAnsi"/>
          <w:i/>
          <w:color w:val="3B3838"/>
          <w:sz w:val="18"/>
          <w:szCs w:val="18"/>
          <w:lang w:val="cs-CZ"/>
        </w:rPr>
        <w:t xml:space="preserve"> srovnatelných nárocích na desig</w:t>
      </w:r>
      <w:r w:rsidR="00196A87" w:rsidRPr="00522C77">
        <w:rPr>
          <w:rFonts w:asciiTheme="minorHAnsi" w:hAnsiTheme="minorHAnsi"/>
          <w:i/>
          <w:color w:val="3B3838"/>
          <w:sz w:val="18"/>
          <w:szCs w:val="18"/>
          <w:lang w:val="cs-CZ"/>
        </w:rPr>
        <w:t xml:space="preserve">n, kvalitu, funkčnost a bezpečnost. Více na </w:t>
      </w:r>
      <w:hyperlink r:id="rId7" w:history="1">
        <w:r w:rsidR="00196A87" w:rsidRPr="00522C77">
          <w:rPr>
            <w:rStyle w:val="Hypertextovodkaz"/>
            <w:rFonts w:asciiTheme="minorHAnsi" w:hAnsiTheme="minorHAnsi"/>
            <w:i/>
            <w:sz w:val="18"/>
            <w:szCs w:val="18"/>
            <w:lang w:val="cs-CZ"/>
          </w:rPr>
          <w:t>www.cresco.sk</w:t>
        </w:r>
      </w:hyperlink>
      <w:r w:rsidR="00196A87" w:rsidRPr="00522C77">
        <w:rPr>
          <w:rFonts w:asciiTheme="minorHAnsi" w:hAnsiTheme="minorHAnsi"/>
          <w:i/>
          <w:color w:val="3B3838"/>
          <w:sz w:val="18"/>
          <w:szCs w:val="18"/>
          <w:lang w:val="cs-CZ"/>
        </w:rPr>
        <w:t xml:space="preserve">.  </w:t>
      </w:r>
    </w:p>
    <w:p w14:paraId="55847444" w14:textId="77777777" w:rsidR="005566EE" w:rsidRPr="00522C77" w:rsidRDefault="005566EE" w:rsidP="002F63A9">
      <w:pPr>
        <w:jc w:val="both"/>
        <w:rPr>
          <w:rFonts w:asciiTheme="minorHAnsi" w:hAnsiTheme="minorHAnsi"/>
          <w:i/>
          <w:color w:val="3B3838"/>
          <w:sz w:val="18"/>
          <w:szCs w:val="18"/>
          <w:lang w:val="cs-CZ"/>
        </w:rPr>
      </w:pPr>
    </w:p>
    <w:p w14:paraId="0A12D531" w14:textId="7AA1A909" w:rsidR="002F63A9" w:rsidRPr="00522C77" w:rsidRDefault="002F63A9" w:rsidP="00196A87">
      <w:pPr>
        <w:jc w:val="both"/>
        <w:rPr>
          <w:rFonts w:asciiTheme="minorHAnsi" w:hAnsiTheme="minorHAnsi"/>
          <w:i/>
          <w:color w:val="3B3838"/>
          <w:sz w:val="18"/>
          <w:szCs w:val="18"/>
          <w:lang w:val="cs-CZ"/>
        </w:rPr>
      </w:pPr>
      <w:r w:rsidRPr="00522C77">
        <w:rPr>
          <w:rFonts w:asciiTheme="minorHAnsi" w:hAnsiTheme="minorHAnsi"/>
          <w:b/>
          <w:i/>
          <w:color w:val="3B3838"/>
          <w:sz w:val="18"/>
          <w:szCs w:val="18"/>
          <w:lang w:val="cs-CZ"/>
        </w:rPr>
        <w:t>Kontakt</w:t>
      </w:r>
      <w:r w:rsidR="00451506" w:rsidRPr="00522C77">
        <w:rPr>
          <w:rFonts w:asciiTheme="minorHAnsi" w:hAnsiTheme="minorHAnsi"/>
          <w:b/>
          <w:i/>
          <w:color w:val="3B3838"/>
          <w:sz w:val="18"/>
          <w:szCs w:val="18"/>
          <w:lang w:val="cs-CZ"/>
        </w:rPr>
        <w:t>y</w:t>
      </w:r>
      <w:r w:rsidR="00ED521D" w:rsidRPr="00522C77">
        <w:rPr>
          <w:rFonts w:asciiTheme="minorHAnsi" w:hAnsiTheme="minorHAnsi"/>
          <w:b/>
          <w:i/>
          <w:color w:val="3B3838"/>
          <w:sz w:val="18"/>
          <w:szCs w:val="18"/>
          <w:lang w:val="cs-CZ"/>
        </w:rPr>
        <w:t xml:space="preserve"> pro média</w:t>
      </w:r>
      <w:r w:rsidRPr="00522C77">
        <w:rPr>
          <w:rFonts w:asciiTheme="minorHAnsi" w:hAnsiTheme="minorHAnsi"/>
          <w:b/>
          <w:i/>
          <w:color w:val="3B3838"/>
          <w:sz w:val="18"/>
          <w:szCs w:val="18"/>
          <w:lang w:val="cs-CZ"/>
        </w:rPr>
        <w:t>:</w:t>
      </w:r>
    </w:p>
    <w:p w14:paraId="0F8972CC" w14:textId="77777777" w:rsidR="002F63A9" w:rsidRPr="00522C77" w:rsidRDefault="002F63A9" w:rsidP="002F63A9">
      <w:pPr>
        <w:jc w:val="both"/>
        <w:rPr>
          <w:rFonts w:asciiTheme="minorHAnsi" w:hAnsiTheme="minorHAnsi"/>
          <w:i/>
          <w:color w:val="3B3838"/>
          <w:sz w:val="18"/>
          <w:szCs w:val="18"/>
          <w:lang w:val="cs-CZ"/>
        </w:rPr>
      </w:pPr>
      <w:r w:rsidRPr="00522C77">
        <w:rPr>
          <w:rFonts w:asciiTheme="minorHAnsi" w:hAnsiTheme="minorHAnsi"/>
          <w:i/>
          <w:color w:val="3B3838"/>
          <w:sz w:val="18"/>
          <w:szCs w:val="18"/>
          <w:lang w:val="cs-CZ"/>
        </w:rPr>
        <w:t xml:space="preserve">Katarína </w:t>
      </w:r>
      <w:proofErr w:type="spellStart"/>
      <w:r w:rsidRPr="00522C77">
        <w:rPr>
          <w:rFonts w:asciiTheme="minorHAnsi" w:hAnsiTheme="minorHAnsi"/>
          <w:i/>
          <w:color w:val="3B3838"/>
          <w:sz w:val="18"/>
          <w:szCs w:val="18"/>
          <w:lang w:val="cs-CZ"/>
        </w:rPr>
        <w:t>Šutarová</w:t>
      </w:r>
      <w:proofErr w:type="spellEnd"/>
      <w:r w:rsidRPr="00522C77">
        <w:rPr>
          <w:rFonts w:asciiTheme="minorHAnsi" w:hAnsiTheme="minorHAnsi"/>
          <w:i/>
          <w:color w:val="3B3838"/>
          <w:sz w:val="18"/>
          <w:szCs w:val="18"/>
          <w:lang w:val="cs-CZ"/>
        </w:rPr>
        <w:t xml:space="preserve">, PR </w:t>
      </w:r>
      <w:proofErr w:type="spellStart"/>
      <w:r w:rsidRPr="00522C77">
        <w:rPr>
          <w:rFonts w:asciiTheme="minorHAnsi" w:hAnsiTheme="minorHAnsi"/>
          <w:i/>
          <w:color w:val="3B3838"/>
          <w:sz w:val="18"/>
          <w:szCs w:val="18"/>
          <w:lang w:val="cs-CZ"/>
        </w:rPr>
        <w:t>agentúra</w:t>
      </w:r>
      <w:proofErr w:type="spellEnd"/>
      <w:r w:rsidRPr="00522C77">
        <w:rPr>
          <w:rFonts w:asciiTheme="minorHAnsi" w:hAnsiTheme="minorHAnsi"/>
          <w:i/>
          <w:color w:val="3B3838"/>
          <w:sz w:val="18"/>
          <w:szCs w:val="18"/>
          <w:lang w:val="cs-CZ"/>
        </w:rPr>
        <w:t xml:space="preserve"> LIKE</w:t>
      </w:r>
    </w:p>
    <w:p w14:paraId="2705C637" w14:textId="77777777" w:rsidR="002F63A9" w:rsidRPr="00522C77" w:rsidRDefault="002F63A9" w:rsidP="002F63A9">
      <w:pPr>
        <w:jc w:val="both"/>
        <w:rPr>
          <w:rFonts w:asciiTheme="minorHAnsi" w:hAnsiTheme="minorHAnsi"/>
          <w:i/>
          <w:color w:val="3B3838"/>
          <w:sz w:val="18"/>
          <w:szCs w:val="18"/>
          <w:lang w:val="cs-CZ"/>
        </w:rPr>
      </w:pPr>
      <w:r w:rsidRPr="00522C77">
        <w:rPr>
          <w:rFonts w:asciiTheme="minorHAnsi" w:hAnsiTheme="minorHAnsi"/>
          <w:i/>
          <w:color w:val="3B3838"/>
          <w:sz w:val="18"/>
          <w:szCs w:val="18"/>
          <w:lang w:val="cs-CZ"/>
        </w:rPr>
        <w:t>ksutarova@agency-like.com</w:t>
      </w:r>
    </w:p>
    <w:p w14:paraId="2391F81C" w14:textId="77777777" w:rsidR="002F63A9" w:rsidRPr="00522C77" w:rsidRDefault="002F63A9" w:rsidP="002F63A9">
      <w:pPr>
        <w:jc w:val="both"/>
        <w:rPr>
          <w:rFonts w:asciiTheme="minorHAnsi" w:hAnsiTheme="minorHAnsi"/>
          <w:i/>
          <w:color w:val="3B3838"/>
          <w:sz w:val="18"/>
          <w:szCs w:val="18"/>
          <w:lang w:val="cs-CZ"/>
        </w:rPr>
      </w:pPr>
      <w:r w:rsidRPr="00522C77">
        <w:rPr>
          <w:rFonts w:asciiTheme="minorHAnsi" w:hAnsiTheme="minorHAnsi"/>
          <w:i/>
          <w:color w:val="3B3838"/>
          <w:sz w:val="18"/>
          <w:szCs w:val="18"/>
          <w:lang w:val="cs-CZ"/>
        </w:rPr>
        <w:t>+421 917 654 603</w:t>
      </w:r>
    </w:p>
    <w:p w14:paraId="31E812A1" w14:textId="77777777" w:rsidR="002F63A9" w:rsidRPr="00522C77" w:rsidRDefault="002F63A9" w:rsidP="002F63A9">
      <w:pPr>
        <w:jc w:val="both"/>
        <w:rPr>
          <w:rFonts w:asciiTheme="minorHAnsi" w:hAnsiTheme="minorHAnsi"/>
          <w:i/>
          <w:color w:val="3B3838"/>
          <w:sz w:val="18"/>
          <w:szCs w:val="18"/>
          <w:lang w:val="cs-CZ"/>
        </w:rPr>
      </w:pPr>
      <w:r w:rsidRPr="00522C77">
        <w:rPr>
          <w:rFonts w:asciiTheme="minorHAnsi" w:hAnsiTheme="minorHAnsi"/>
          <w:i/>
          <w:color w:val="3B3838"/>
          <w:sz w:val="18"/>
          <w:szCs w:val="18"/>
          <w:lang w:val="cs-CZ"/>
        </w:rPr>
        <w:t xml:space="preserve"> </w:t>
      </w:r>
    </w:p>
    <w:p w14:paraId="2F1F76C4" w14:textId="77777777" w:rsidR="002F63A9" w:rsidRPr="00522C77" w:rsidRDefault="002F63A9" w:rsidP="002F63A9">
      <w:pPr>
        <w:jc w:val="both"/>
        <w:rPr>
          <w:rFonts w:asciiTheme="minorHAnsi" w:hAnsiTheme="minorHAnsi"/>
          <w:i/>
          <w:color w:val="3B3838"/>
          <w:sz w:val="18"/>
          <w:szCs w:val="18"/>
          <w:lang w:val="cs-CZ"/>
        </w:rPr>
      </w:pPr>
      <w:r w:rsidRPr="00522C77">
        <w:rPr>
          <w:rFonts w:asciiTheme="minorHAnsi" w:hAnsiTheme="minorHAnsi"/>
          <w:i/>
          <w:color w:val="3B3838"/>
          <w:sz w:val="18"/>
          <w:szCs w:val="18"/>
          <w:lang w:val="cs-CZ"/>
        </w:rPr>
        <w:t xml:space="preserve">Saša </w:t>
      </w:r>
      <w:proofErr w:type="spellStart"/>
      <w:r w:rsidRPr="00522C77">
        <w:rPr>
          <w:rFonts w:asciiTheme="minorHAnsi" w:hAnsiTheme="minorHAnsi"/>
          <w:i/>
          <w:color w:val="3B3838"/>
          <w:sz w:val="18"/>
          <w:szCs w:val="18"/>
          <w:lang w:val="cs-CZ"/>
        </w:rPr>
        <w:t>Poliaková</w:t>
      </w:r>
      <w:proofErr w:type="spellEnd"/>
      <w:r w:rsidRPr="00522C77">
        <w:rPr>
          <w:rFonts w:asciiTheme="minorHAnsi" w:hAnsiTheme="minorHAnsi"/>
          <w:i/>
          <w:color w:val="3B3838"/>
          <w:sz w:val="18"/>
          <w:szCs w:val="18"/>
          <w:lang w:val="cs-CZ"/>
        </w:rPr>
        <w:t xml:space="preserve">, Marketing Manager, </w:t>
      </w:r>
      <w:proofErr w:type="spellStart"/>
      <w:r w:rsidRPr="00522C77">
        <w:rPr>
          <w:rFonts w:asciiTheme="minorHAnsi" w:hAnsiTheme="minorHAnsi"/>
          <w:i/>
          <w:color w:val="3B3838"/>
          <w:sz w:val="18"/>
          <w:szCs w:val="18"/>
          <w:lang w:val="cs-CZ"/>
        </w:rPr>
        <w:t>Cresco</w:t>
      </w:r>
      <w:proofErr w:type="spellEnd"/>
      <w:r w:rsidRPr="00522C77">
        <w:rPr>
          <w:rFonts w:asciiTheme="minorHAnsi" w:hAnsiTheme="minorHAnsi"/>
          <w:i/>
          <w:color w:val="3B3838"/>
          <w:sz w:val="18"/>
          <w:szCs w:val="18"/>
          <w:lang w:val="cs-CZ"/>
        </w:rPr>
        <w:t xml:space="preserve"> Group</w:t>
      </w:r>
    </w:p>
    <w:p w14:paraId="651C1398" w14:textId="77777777" w:rsidR="002F63A9" w:rsidRPr="00522C77" w:rsidRDefault="002F63A9" w:rsidP="002F63A9">
      <w:pPr>
        <w:jc w:val="both"/>
        <w:rPr>
          <w:rFonts w:asciiTheme="minorHAnsi" w:hAnsiTheme="minorHAnsi"/>
          <w:i/>
          <w:color w:val="3B3838"/>
          <w:sz w:val="18"/>
          <w:szCs w:val="18"/>
          <w:lang w:val="cs-CZ"/>
        </w:rPr>
      </w:pPr>
      <w:r w:rsidRPr="00522C77">
        <w:rPr>
          <w:rFonts w:asciiTheme="minorHAnsi" w:hAnsiTheme="minorHAnsi"/>
          <w:i/>
          <w:color w:val="3B3838"/>
          <w:sz w:val="18"/>
          <w:szCs w:val="18"/>
          <w:lang w:val="cs-CZ"/>
        </w:rPr>
        <w:t>poliakova@crescogroup.sk</w:t>
      </w:r>
    </w:p>
    <w:p w14:paraId="0D1C94A5" w14:textId="416F6B18" w:rsidR="002F63A9" w:rsidRPr="00522C77" w:rsidRDefault="002F63A9" w:rsidP="00451506">
      <w:pPr>
        <w:jc w:val="both"/>
        <w:rPr>
          <w:lang w:val="cs-CZ"/>
        </w:rPr>
      </w:pPr>
      <w:r w:rsidRPr="00522C77">
        <w:rPr>
          <w:rFonts w:asciiTheme="minorHAnsi" w:hAnsiTheme="minorHAnsi"/>
          <w:i/>
          <w:color w:val="3B3838"/>
          <w:sz w:val="18"/>
          <w:szCs w:val="18"/>
          <w:lang w:val="cs-CZ"/>
        </w:rPr>
        <w:t>+421 918 746 170</w:t>
      </w:r>
    </w:p>
    <w:sectPr w:rsidR="002F63A9" w:rsidRPr="00522C77">
      <w:headerReference w:type="default" r:id="rId8"/>
      <w:footerReference w:type="default" r:id="rId9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36400" w14:textId="77777777" w:rsidR="00C82120" w:rsidRDefault="00C82120">
      <w:pPr>
        <w:spacing w:line="240" w:lineRule="auto"/>
      </w:pPr>
      <w:r>
        <w:separator/>
      </w:r>
    </w:p>
  </w:endnote>
  <w:endnote w:type="continuationSeparator" w:id="0">
    <w:p w14:paraId="5648A403" w14:textId="77777777" w:rsidR="00C82120" w:rsidRDefault="00C821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BF334" w14:textId="400753A3" w:rsidR="00451506" w:rsidRDefault="00451506" w:rsidP="00451506">
    <w:pPr>
      <w:pStyle w:val="Zhlav"/>
    </w:pPr>
  </w:p>
  <w:p w14:paraId="69C03DAF" w14:textId="414D2BF8" w:rsidR="00451506" w:rsidRPr="00451506" w:rsidRDefault="00451506" w:rsidP="00451506">
    <w:pPr>
      <w:pStyle w:val="Zpat"/>
      <w:rPr>
        <w:rFonts w:ascii="Cambria" w:hAnsi="Cambria" w:cs="Tahoma"/>
        <w:b/>
        <w:color w:val="595959" w:themeColor="text1" w:themeTint="A6"/>
        <w:sz w:val="20"/>
      </w:rPr>
    </w:pPr>
  </w:p>
  <w:p w14:paraId="29BDD3C1" w14:textId="31ECF5F4" w:rsidR="00451506" w:rsidRPr="00451506" w:rsidRDefault="00451506" w:rsidP="00451506">
    <w:pPr>
      <w:pStyle w:val="Zpat"/>
      <w:rPr>
        <w:rFonts w:ascii="Cambria" w:hAnsi="Cambria" w:cs="Tahoma"/>
        <w:color w:val="595959" w:themeColor="text1" w:themeTint="A6"/>
        <w:sz w:val="18"/>
        <w:szCs w:val="20"/>
      </w:rPr>
    </w:pPr>
    <w:r w:rsidRPr="00451506">
      <w:rPr>
        <w:rFonts w:ascii="Cambria" w:hAnsi="Cambria" w:cs="Tahoma"/>
        <w:b/>
        <w:color w:val="595959" w:themeColor="text1" w:themeTint="A6"/>
        <w:sz w:val="20"/>
      </w:rPr>
      <w:t>CRESCO GROUP, a.s.,</w:t>
    </w:r>
    <w:r w:rsidRPr="00451506">
      <w:rPr>
        <w:rFonts w:ascii="Cambria" w:hAnsi="Cambria" w:cs="Tahoma"/>
        <w:color w:val="595959" w:themeColor="text1" w:themeTint="A6"/>
        <w:sz w:val="18"/>
        <w:szCs w:val="20"/>
      </w:rPr>
      <w:t xml:space="preserve"> Poštová 3, 811 06 Bratislava, IČO: 35 694 084</w:t>
    </w:r>
  </w:p>
  <w:p w14:paraId="73CA92CB" w14:textId="3E66F12E" w:rsidR="00451506" w:rsidRPr="00451506" w:rsidRDefault="00451506" w:rsidP="00451506">
    <w:pPr>
      <w:pStyle w:val="Zpat"/>
      <w:rPr>
        <w:rFonts w:ascii="Cambria" w:hAnsi="Cambria" w:cs="Tahoma"/>
        <w:color w:val="595959" w:themeColor="text1" w:themeTint="A6"/>
        <w:sz w:val="18"/>
        <w:szCs w:val="20"/>
      </w:rPr>
    </w:pPr>
    <w:r w:rsidRPr="00451506">
      <w:rPr>
        <w:rFonts w:ascii="Cambria" w:hAnsi="Cambria" w:cs="Tahoma"/>
        <w:color w:val="595959" w:themeColor="text1" w:themeTint="A6"/>
        <w:sz w:val="18"/>
        <w:szCs w:val="20"/>
      </w:rPr>
      <w:t>Tel.: 02/208 64 321 , Web: www.crescogroup.sk, E-mail: cresco@crescogroup.sk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2F953" w14:textId="77777777" w:rsidR="00C82120" w:rsidRDefault="00C82120">
      <w:pPr>
        <w:spacing w:line="240" w:lineRule="auto"/>
      </w:pPr>
      <w:r>
        <w:separator/>
      </w:r>
    </w:p>
  </w:footnote>
  <w:footnote w:type="continuationSeparator" w:id="0">
    <w:p w14:paraId="20AAD104" w14:textId="77777777" w:rsidR="00C82120" w:rsidRDefault="00C821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2B29C" w14:textId="2764A5AC" w:rsidR="00451506" w:rsidRDefault="00451506" w:rsidP="00451506">
    <w:pPr>
      <w:jc w:val="center"/>
    </w:pPr>
  </w:p>
  <w:p w14:paraId="6740800D" w14:textId="5B348DBA" w:rsidR="00AE74DB" w:rsidRDefault="00085010" w:rsidP="00451506">
    <w:pPr>
      <w:jc w:val="center"/>
    </w:pPr>
    <w:r w:rsidRPr="00451506">
      <w:rPr>
        <w:rFonts w:ascii="Cambria" w:hAnsi="Cambria"/>
        <w:noProof/>
        <w:color w:val="7F7F7F" w:themeColor="text1" w:themeTint="80"/>
        <w:sz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3DC169E0" wp14:editId="120F00A8">
          <wp:simplePos x="0" y="0"/>
          <wp:positionH relativeFrom="margin">
            <wp:posOffset>4546600</wp:posOffset>
          </wp:positionH>
          <wp:positionV relativeFrom="margin">
            <wp:posOffset>-659765</wp:posOffset>
          </wp:positionV>
          <wp:extent cx="1206500" cy="487045"/>
          <wp:effectExtent l="0" t="0" r="0" b="8255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7D50FC" w14:textId="3E005036" w:rsidR="00AE74DB" w:rsidRDefault="00AE74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0560E"/>
    <w:multiLevelType w:val="hybridMultilevel"/>
    <w:tmpl w:val="31DE7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27853"/>
    <w:multiLevelType w:val="hybridMultilevel"/>
    <w:tmpl w:val="80CC8D9A"/>
    <w:lvl w:ilvl="0" w:tplc="89AE41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4DB"/>
    <w:rsid w:val="00032771"/>
    <w:rsid w:val="000374DD"/>
    <w:rsid w:val="000528CB"/>
    <w:rsid w:val="000653AA"/>
    <w:rsid w:val="00076B1C"/>
    <w:rsid w:val="00085010"/>
    <w:rsid w:val="000D5EED"/>
    <w:rsid w:val="000F5712"/>
    <w:rsid w:val="001213C1"/>
    <w:rsid w:val="00141887"/>
    <w:rsid w:val="00162606"/>
    <w:rsid w:val="00196A87"/>
    <w:rsid w:val="001D7B2C"/>
    <w:rsid w:val="001F6F75"/>
    <w:rsid w:val="002212B6"/>
    <w:rsid w:val="00284FB1"/>
    <w:rsid w:val="002D3AE7"/>
    <w:rsid w:val="002E729A"/>
    <w:rsid w:val="002F63A9"/>
    <w:rsid w:val="0031556E"/>
    <w:rsid w:val="00351D8F"/>
    <w:rsid w:val="003B56C4"/>
    <w:rsid w:val="003C4367"/>
    <w:rsid w:val="003F5DA4"/>
    <w:rsid w:val="00443E02"/>
    <w:rsid w:val="00451506"/>
    <w:rsid w:val="00451F3B"/>
    <w:rsid w:val="004F287D"/>
    <w:rsid w:val="005015BF"/>
    <w:rsid w:val="00513B19"/>
    <w:rsid w:val="00522C77"/>
    <w:rsid w:val="00541730"/>
    <w:rsid w:val="005566EE"/>
    <w:rsid w:val="00566C4F"/>
    <w:rsid w:val="00584408"/>
    <w:rsid w:val="005A4271"/>
    <w:rsid w:val="005C474D"/>
    <w:rsid w:val="005F3199"/>
    <w:rsid w:val="00614249"/>
    <w:rsid w:val="0066467D"/>
    <w:rsid w:val="006A761D"/>
    <w:rsid w:val="006C759F"/>
    <w:rsid w:val="006D1CC6"/>
    <w:rsid w:val="00757995"/>
    <w:rsid w:val="00787218"/>
    <w:rsid w:val="00817F84"/>
    <w:rsid w:val="00863AB2"/>
    <w:rsid w:val="0089622A"/>
    <w:rsid w:val="008F30E3"/>
    <w:rsid w:val="009B5484"/>
    <w:rsid w:val="009F474D"/>
    <w:rsid w:val="00A55BFD"/>
    <w:rsid w:val="00A9092B"/>
    <w:rsid w:val="00AE56B3"/>
    <w:rsid w:val="00AE74DB"/>
    <w:rsid w:val="00B57FE7"/>
    <w:rsid w:val="00B810A7"/>
    <w:rsid w:val="00BC0512"/>
    <w:rsid w:val="00C171C5"/>
    <w:rsid w:val="00C31C68"/>
    <w:rsid w:val="00C41B1A"/>
    <w:rsid w:val="00C82120"/>
    <w:rsid w:val="00CB1181"/>
    <w:rsid w:val="00CE3EC0"/>
    <w:rsid w:val="00D12FFD"/>
    <w:rsid w:val="00D216A3"/>
    <w:rsid w:val="00D30E80"/>
    <w:rsid w:val="00D354D7"/>
    <w:rsid w:val="00DD53AC"/>
    <w:rsid w:val="00E01162"/>
    <w:rsid w:val="00E606AF"/>
    <w:rsid w:val="00E60E1A"/>
    <w:rsid w:val="00EA0653"/>
    <w:rsid w:val="00ED521D"/>
    <w:rsid w:val="00F340F5"/>
    <w:rsid w:val="00F50E77"/>
    <w:rsid w:val="00F73C5E"/>
    <w:rsid w:val="00F7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4BFC6C"/>
  <w15:docId w15:val="{9EF3880B-5BA9-47FE-A07B-91E1656D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nhideWhenUsed/>
    <w:rsid w:val="00284FB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284FB1"/>
  </w:style>
  <w:style w:type="paragraph" w:styleId="Zpat">
    <w:name w:val="footer"/>
    <w:basedOn w:val="Normln"/>
    <w:link w:val="ZpatChar"/>
    <w:unhideWhenUsed/>
    <w:rsid w:val="00284FB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84FB1"/>
  </w:style>
  <w:style w:type="paragraph" w:styleId="Odstavecseseznamem">
    <w:name w:val="List Paragraph"/>
    <w:basedOn w:val="Normln"/>
    <w:uiPriority w:val="34"/>
    <w:qFormat/>
    <w:rsid w:val="006D1C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D53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53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53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53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53A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3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3AC"/>
    <w:rPr>
      <w:rFonts w:ascii="Segoe UI" w:hAnsi="Segoe UI" w:cs="Segoe UI"/>
      <w:sz w:val="18"/>
      <w:szCs w:val="18"/>
    </w:rPr>
  </w:style>
  <w:style w:type="paragraph" w:customStyle="1" w:styleId="m4666468595139959690msolistparagraph">
    <w:name w:val="m_4666468595139959690msolistparagraph"/>
    <w:basedOn w:val="Normln"/>
    <w:rsid w:val="00863A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96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esc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2512</Characters>
  <Application>Microsoft Office Word</Application>
  <DocSecurity>0</DocSecurity>
  <Lines>20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Šárka</cp:lastModifiedBy>
  <cp:revision>2</cp:revision>
  <cp:lastPrinted>2017-10-04T14:10:00Z</cp:lastPrinted>
  <dcterms:created xsi:type="dcterms:W3CDTF">2017-12-20T13:49:00Z</dcterms:created>
  <dcterms:modified xsi:type="dcterms:W3CDTF">2017-12-20T13:49:00Z</dcterms:modified>
</cp:coreProperties>
</file>