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5DCEFE99" w14:textId="77777777" w:rsidR="00F16A93" w:rsidRDefault="00F16A93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5CCC92F9" w14:textId="21981F38" w:rsidR="0076224C" w:rsidRDefault="00A457B5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Budoucnost nakupování, která se děje již dnes</w:t>
      </w:r>
    </w:p>
    <w:p w14:paraId="2F2F5484" w14:textId="77777777" w:rsidR="009B0BAC" w:rsidRPr="00E83875" w:rsidRDefault="009B0BAC" w:rsidP="009A26DC">
      <w:pPr>
        <w:spacing w:line="276" w:lineRule="auto"/>
        <w:jc w:val="center"/>
        <w:rPr>
          <w:b/>
          <w:bCs/>
          <w:kern w:val="36"/>
          <w:sz w:val="28"/>
          <w:szCs w:val="28"/>
        </w:rPr>
      </w:pPr>
    </w:p>
    <w:p w14:paraId="767A9587" w14:textId="77777777" w:rsidR="00D62749" w:rsidRPr="00EC269E" w:rsidRDefault="00D62749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9EA4CB9" w14:textId="7C078529" w:rsidR="00045B88" w:rsidRDefault="00C14454" w:rsidP="009A26DC">
      <w:pPr>
        <w:spacing w:after="120" w:line="276" w:lineRule="auto"/>
        <w:jc w:val="both"/>
        <w:rPr>
          <w:lang w:eastAsia="cs-CZ"/>
        </w:rPr>
      </w:pPr>
      <w:r w:rsidRPr="00050BCA">
        <w:rPr>
          <w:b/>
          <w:lang w:eastAsia="cs-CZ"/>
        </w:rPr>
        <w:t xml:space="preserve">Praha, </w:t>
      </w:r>
      <w:r w:rsidR="003B049A">
        <w:rPr>
          <w:b/>
          <w:lang w:eastAsia="cs-CZ"/>
        </w:rPr>
        <w:t>23</w:t>
      </w:r>
      <w:r w:rsidRPr="00050BCA">
        <w:rPr>
          <w:b/>
          <w:lang w:eastAsia="cs-CZ"/>
        </w:rPr>
        <w:t xml:space="preserve">. </w:t>
      </w:r>
      <w:r w:rsidR="00437500">
        <w:rPr>
          <w:b/>
          <w:lang w:eastAsia="cs-CZ"/>
        </w:rPr>
        <w:t>dubna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CC047D">
        <w:rPr>
          <w:lang w:eastAsia="cs-CZ"/>
        </w:rPr>
        <w:t xml:space="preserve"> </w:t>
      </w:r>
      <w:r w:rsidR="00045B88">
        <w:rPr>
          <w:lang w:eastAsia="cs-CZ"/>
        </w:rPr>
        <w:t xml:space="preserve">Digitální technologie a umělá inteligence přinášejí do </w:t>
      </w:r>
      <w:r w:rsidR="00CC047D">
        <w:rPr>
          <w:lang w:eastAsia="cs-CZ"/>
        </w:rPr>
        <w:t xml:space="preserve">maloobchodu svěží vítr a trendy, které před pár lety zněly jako </w:t>
      </w:r>
      <w:proofErr w:type="spellStart"/>
      <w:r w:rsidR="00CC047D">
        <w:rPr>
          <w:lang w:eastAsia="cs-CZ"/>
        </w:rPr>
        <w:t>scifi</w:t>
      </w:r>
      <w:proofErr w:type="spellEnd"/>
      <w:r w:rsidR="00045B88">
        <w:rPr>
          <w:lang w:eastAsia="cs-CZ"/>
        </w:rPr>
        <w:t xml:space="preserve">. </w:t>
      </w:r>
      <w:r w:rsidR="00F16A93">
        <w:rPr>
          <w:lang w:eastAsia="cs-CZ"/>
        </w:rPr>
        <w:t xml:space="preserve">A progresivní firmy je již dnes uvádějí do praxe, jako například </w:t>
      </w:r>
      <w:proofErr w:type="spellStart"/>
      <w:r w:rsidR="00F16A93">
        <w:rPr>
          <w:lang w:eastAsia="cs-CZ"/>
        </w:rPr>
        <w:t>Accenture</w:t>
      </w:r>
      <w:proofErr w:type="spellEnd"/>
      <w:r w:rsidR="00F16A93">
        <w:rPr>
          <w:lang w:eastAsia="cs-CZ"/>
        </w:rPr>
        <w:t xml:space="preserve"> a Coop Italia</w:t>
      </w:r>
      <w:r w:rsidR="00E409DA">
        <w:rPr>
          <w:lang w:eastAsia="cs-CZ"/>
        </w:rPr>
        <w:t>, které společně</w:t>
      </w:r>
      <w:r w:rsidR="00F16A93">
        <w:rPr>
          <w:lang w:eastAsia="cs-CZ"/>
        </w:rPr>
        <w:t xml:space="preserve"> vytvořili v Miláně Supermarket budoucnosti</w:t>
      </w:r>
      <w:r w:rsidR="00E409DA">
        <w:rPr>
          <w:lang w:eastAsia="cs-CZ"/>
        </w:rPr>
        <w:t xml:space="preserve">. V </w:t>
      </w:r>
      <w:r w:rsidR="00F16A93">
        <w:rPr>
          <w:lang w:eastAsia="cs-CZ"/>
        </w:rPr>
        <w:t xml:space="preserve">českém prostředí Rohlík.cz a Zoot.cz šetří čas </w:t>
      </w:r>
      <w:r w:rsidR="00E409DA">
        <w:rPr>
          <w:lang w:eastAsia="cs-CZ"/>
        </w:rPr>
        <w:t xml:space="preserve">a přináší zážitek </w:t>
      </w:r>
      <w:r w:rsidR="00F16A93">
        <w:rPr>
          <w:lang w:eastAsia="cs-CZ"/>
        </w:rPr>
        <w:t>při nakupování v </w:t>
      </w:r>
      <w:proofErr w:type="spellStart"/>
      <w:r w:rsidR="00F16A93">
        <w:rPr>
          <w:lang w:eastAsia="cs-CZ"/>
        </w:rPr>
        <w:t>segmetech</w:t>
      </w:r>
      <w:proofErr w:type="spellEnd"/>
      <w:r w:rsidR="00F16A93">
        <w:rPr>
          <w:lang w:eastAsia="cs-CZ"/>
        </w:rPr>
        <w:t xml:space="preserve">, ve kterých by to ještě nedávno čekal málokdo. </w:t>
      </w:r>
    </w:p>
    <w:p w14:paraId="57C75846" w14:textId="39B3D5E6" w:rsidR="003B049A" w:rsidRDefault="00045B88" w:rsidP="009A26DC">
      <w:p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„</w:t>
      </w:r>
      <w:r w:rsidR="00F16A93">
        <w:rPr>
          <w:lang w:eastAsia="cs-CZ"/>
        </w:rPr>
        <w:t xml:space="preserve">Zákazník se nechce u nakupování nudit. </w:t>
      </w:r>
      <w:r w:rsidR="00006F60">
        <w:rPr>
          <w:lang w:eastAsia="cs-CZ"/>
        </w:rPr>
        <w:t>T</w:t>
      </w:r>
      <w:bookmarkStart w:id="0" w:name="_GoBack"/>
      <w:bookmarkEnd w:id="0"/>
      <w:r w:rsidR="00F16A93">
        <w:rPr>
          <w:lang w:eastAsia="cs-CZ"/>
        </w:rPr>
        <w:t xml:space="preserve">rendy nejsou spojeny jen s online nákupy, ale technologie dělají zázraky i v kamenných prodejnách. </w:t>
      </w:r>
      <w:r>
        <w:rPr>
          <w:lang w:eastAsia="cs-CZ"/>
        </w:rPr>
        <w:t>Firmy musí</w:t>
      </w:r>
      <w:r w:rsidR="00CC047D">
        <w:rPr>
          <w:lang w:eastAsia="cs-CZ"/>
        </w:rPr>
        <w:t xml:space="preserve"> stále sledovat </w:t>
      </w:r>
      <w:r w:rsidR="00F16A93">
        <w:rPr>
          <w:lang w:eastAsia="cs-CZ"/>
        </w:rPr>
        <w:t>vývoj</w:t>
      </w:r>
      <w:r>
        <w:rPr>
          <w:lang w:eastAsia="cs-CZ"/>
        </w:rPr>
        <w:t xml:space="preserve">, protože </w:t>
      </w:r>
      <w:r w:rsidR="001C04AA">
        <w:rPr>
          <w:lang w:eastAsia="cs-CZ"/>
        </w:rPr>
        <w:t>novinky zejména z prostředí digitálních technologií přinášejí nástroje, které dávají zákazníkům to, co ocení – příjemný nákup a úsporu času</w:t>
      </w:r>
      <w:r>
        <w:rPr>
          <w:lang w:eastAsia="cs-CZ"/>
        </w:rPr>
        <w:t>,“ říká Lukáš Vršecký z digitální platformy Rondo.cz.</w:t>
      </w:r>
    </w:p>
    <w:p w14:paraId="45D38953" w14:textId="77777777" w:rsidR="00045B88" w:rsidRDefault="00045B88" w:rsidP="009A26DC">
      <w:pPr>
        <w:spacing w:after="120" w:line="276" w:lineRule="auto"/>
        <w:jc w:val="both"/>
        <w:rPr>
          <w:lang w:eastAsia="cs-CZ"/>
        </w:rPr>
      </w:pPr>
    </w:p>
    <w:p w14:paraId="6FFE185A" w14:textId="2FD79215" w:rsidR="003B049A" w:rsidRDefault="001E458D" w:rsidP="009A26DC">
      <w:pPr>
        <w:spacing w:after="120" w:line="276" w:lineRule="auto"/>
        <w:jc w:val="both"/>
        <w:rPr>
          <w:b/>
        </w:rPr>
      </w:pPr>
      <w:r>
        <w:rPr>
          <w:b/>
        </w:rPr>
        <w:t>Inovace a technologie pro nákupní zážitek</w:t>
      </w:r>
    </w:p>
    <w:p w14:paraId="2E552CFE" w14:textId="50777823" w:rsidR="003B049A" w:rsidRPr="003B049A" w:rsidRDefault="001C04AA" w:rsidP="009A26DC">
      <w:pPr>
        <w:spacing w:after="120" w:line="276" w:lineRule="auto"/>
        <w:jc w:val="both"/>
      </w:pPr>
      <w:r>
        <w:t>Dobrým p</w:t>
      </w:r>
      <w:r w:rsidR="001E458D">
        <w:t>říkladem využití nejmodernějších technologií pro nákupní zážitek je takzvaný Supermarket budoucnosti, který vytvořila s</w:t>
      </w:r>
      <w:r w:rsidR="003B049A" w:rsidRPr="003B049A">
        <w:t xml:space="preserve">polečnost </w:t>
      </w:r>
      <w:proofErr w:type="spellStart"/>
      <w:r w:rsidR="003B049A" w:rsidRPr="003B049A">
        <w:t>Accenture</w:t>
      </w:r>
      <w:proofErr w:type="spellEnd"/>
      <w:r w:rsidR="003B049A" w:rsidRPr="003B049A">
        <w:t xml:space="preserve"> ve spolupráci s Coop Italia, největším italským řetězcem supermarketů. Spojuje fyzický svět s digitálním a vytváří atmosféru místních trhů pod širým nebem, která se snoubí s inovativními digitálními řešeními, jež nabízejí užitečné informace o výrobcích, a zároveň zlepšují orientaci v obchodu.</w:t>
      </w:r>
    </w:p>
    <w:p w14:paraId="4CD476E4" w14:textId="1700A3C7" w:rsidR="003B049A" w:rsidRPr="003B049A" w:rsidRDefault="001C04AA" w:rsidP="009A26DC">
      <w:pPr>
        <w:spacing w:after="120" w:line="276" w:lineRule="auto"/>
        <w:jc w:val="both"/>
      </w:pPr>
      <w:r>
        <w:t xml:space="preserve">Jak to konkrétně při takovém nákupu probíhá? </w:t>
      </w:r>
      <w:r w:rsidR="003B049A" w:rsidRPr="003B049A">
        <w:t>Když zákazník vezme do ruky konkrétní produkt nebo na něj jen ukáže, senzory v regálu to poznají a na displejích se objeví rozšířené informace o daném zboží. Od těch základních, jako jsou složení, původ, alergeny nebo kalorická hodnota, až po dopad na životní prostředí formou tzv. uhlíkové stopy.</w:t>
      </w:r>
      <w:r w:rsidR="00E409DA">
        <w:t xml:space="preserve"> Při nákupu hovězího masa tak má </w:t>
      </w:r>
      <w:r w:rsidR="002108D4">
        <w:t xml:space="preserve">každý </w:t>
      </w:r>
      <w:r w:rsidR="00E409DA">
        <w:t>možnost vidět přesně z jaké části těla skotu pochází, mapu a fotografii pastvin, stejně tak odkaz do dalších sekcí obchodu, kde mu k danému masu doporučí ideální omáčku či víno.</w:t>
      </w:r>
      <w:r w:rsidR="001E458D">
        <w:t xml:space="preserve"> </w:t>
      </w:r>
      <w:r w:rsidR="003B049A" w:rsidRPr="003B049A">
        <w:t>Zákazníci také mají možnost individualizovat svou nabídku – prostřednictvím aplikace mohou nahrát do profilu své preference, tedy například alergeny, dietu nebo oblibu určitého typu vína. Aplikace je potom může po prostoru navigovat a nabízet jim zboží a slevy na míru.</w:t>
      </w:r>
    </w:p>
    <w:p w14:paraId="00BC8332" w14:textId="1F4C135E" w:rsidR="005A086F" w:rsidRDefault="005A086F" w:rsidP="009A26DC">
      <w:pPr>
        <w:spacing w:line="276" w:lineRule="auto"/>
        <w:contextualSpacing/>
        <w:jc w:val="both"/>
      </w:pPr>
    </w:p>
    <w:p w14:paraId="448FC59B" w14:textId="73959158" w:rsidR="003B049A" w:rsidRPr="003B049A" w:rsidRDefault="003B049A" w:rsidP="009A26DC">
      <w:pPr>
        <w:spacing w:line="276" w:lineRule="auto"/>
        <w:contextualSpacing/>
        <w:jc w:val="both"/>
        <w:rPr>
          <w:b/>
        </w:rPr>
      </w:pPr>
      <w:r w:rsidRPr="003B049A">
        <w:rPr>
          <w:b/>
        </w:rPr>
        <w:t>Gamifikace</w:t>
      </w:r>
      <w:r w:rsidR="001E458D">
        <w:rPr>
          <w:b/>
        </w:rPr>
        <w:t xml:space="preserve"> – Jak dostat do nakupování hru a zábavu?</w:t>
      </w:r>
    </w:p>
    <w:p w14:paraId="5DA3C9D0" w14:textId="6BA20C47" w:rsidR="00581464" w:rsidRDefault="00053678" w:rsidP="009A26DC">
      <w:pPr>
        <w:spacing w:line="276" w:lineRule="auto"/>
        <w:contextualSpacing/>
        <w:jc w:val="both"/>
      </w:pPr>
      <w:r w:rsidRPr="00053678">
        <w:t xml:space="preserve">Gamifikace </w:t>
      </w:r>
      <w:r w:rsidR="00CD59BE">
        <w:t xml:space="preserve">obecně </w:t>
      </w:r>
      <w:r w:rsidR="00581464">
        <w:t>přináší</w:t>
      </w:r>
      <w:r w:rsidRPr="00053678">
        <w:t xml:space="preserve"> herní prvky do </w:t>
      </w:r>
      <w:r w:rsidR="00CD59BE">
        <w:t>neherního světa</w:t>
      </w:r>
      <w:r w:rsidRPr="00053678">
        <w:t xml:space="preserve">. Cílem gamifikace </w:t>
      </w:r>
      <w:r w:rsidR="00CD59BE">
        <w:t xml:space="preserve">nakupování </w:t>
      </w:r>
      <w:r w:rsidRPr="00053678">
        <w:t xml:space="preserve">je </w:t>
      </w:r>
      <w:r w:rsidR="00581464">
        <w:t xml:space="preserve">to samé – zábava a hra jako </w:t>
      </w:r>
      <w:r w:rsidR="007E2088">
        <w:t xml:space="preserve">jeho </w:t>
      </w:r>
      <w:r w:rsidR="00581464">
        <w:t xml:space="preserve">součást. Je to jistě úkol nelehký, ale ne nemožný, jak ukazuje příklad již rok fungujícího systému Rondo.cz. Ten nabízí obchodníkům na klíč pokročilou formu věrnostního a motivačního programu, ve kterém dává zákazníkům hravou odměnu za nákup. </w:t>
      </w:r>
      <w:r w:rsidR="00581464">
        <w:lastRenderedPageBreak/>
        <w:t xml:space="preserve">Ti pak mohou </w:t>
      </w:r>
      <w:r w:rsidR="00E409DA">
        <w:t xml:space="preserve">v řádu minut </w:t>
      </w:r>
      <w:r w:rsidR="00581464">
        <w:t xml:space="preserve">vyhrát hodnotné věcné ceny a roste tak jejich pozitivní vnímání značky prodejce i motivace k dalším nákupům. </w:t>
      </w:r>
    </w:p>
    <w:p w14:paraId="42BDE2EC" w14:textId="77777777" w:rsidR="0007440F" w:rsidRDefault="0007440F" w:rsidP="009A26DC">
      <w:pPr>
        <w:spacing w:line="276" w:lineRule="auto"/>
        <w:contextualSpacing/>
        <w:jc w:val="both"/>
      </w:pPr>
    </w:p>
    <w:p w14:paraId="4B4A1178" w14:textId="46AC6E14" w:rsidR="001252ED" w:rsidRDefault="00581464" w:rsidP="009A26DC">
      <w:pPr>
        <w:spacing w:line="276" w:lineRule="auto"/>
        <w:contextualSpacing/>
        <w:jc w:val="both"/>
      </w:pPr>
      <w:r>
        <w:t xml:space="preserve">„Koncept gamifikace se nám hned od začátku osvědčil a zpětná vazba zákazníků i firem je skvělá. Navíc pomocí tohoto nástroje lze nejen zvyšovat loajalitu, prodeje a počty zákazníků, ale i zákazníky lépe poznávat a nabízet jim přesně to, co chtějí,“ shrnuje ve stručnosti benefity </w:t>
      </w:r>
      <w:r w:rsidR="00E409DA">
        <w:t xml:space="preserve">českého nápadu </w:t>
      </w:r>
      <w:r w:rsidR="00E83875" w:rsidRPr="00E83875">
        <w:t>zakladatel a autor myšlenky Lukáš Vršecký.</w:t>
      </w:r>
    </w:p>
    <w:p w14:paraId="48D83AB7" w14:textId="77777777" w:rsidR="00E83875" w:rsidRDefault="00E83875" w:rsidP="009A26DC">
      <w:pPr>
        <w:spacing w:line="276" w:lineRule="auto"/>
        <w:contextualSpacing/>
        <w:jc w:val="both"/>
      </w:pPr>
    </w:p>
    <w:p w14:paraId="3A40FEF6" w14:textId="599FFE8E" w:rsidR="00CC047D" w:rsidRDefault="00CC047D" w:rsidP="009A26DC">
      <w:pPr>
        <w:spacing w:line="276" w:lineRule="auto"/>
        <w:contextualSpacing/>
        <w:jc w:val="both"/>
      </w:pPr>
      <w:r w:rsidRPr="00CC047D">
        <w:rPr>
          <w:b/>
        </w:rPr>
        <w:t xml:space="preserve">Úspora </w:t>
      </w:r>
      <w:r w:rsidRPr="002C0309">
        <w:rPr>
          <w:b/>
        </w:rPr>
        <w:t xml:space="preserve">času </w:t>
      </w:r>
      <w:r w:rsidR="00A457B5">
        <w:rPr>
          <w:b/>
        </w:rPr>
        <w:t>a větší</w:t>
      </w:r>
      <w:r w:rsidR="00CA1580">
        <w:rPr>
          <w:b/>
        </w:rPr>
        <w:t xml:space="preserve"> a sna</w:t>
      </w:r>
      <w:r w:rsidR="00BB2D74">
        <w:rPr>
          <w:b/>
        </w:rPr>
        <w:t>z</w:t>
      </w:r>
      <w:r w:rsidR="00CA1580">
        <w:rPr>
          <w:b/>
        </w:rPr>
        <w:t xml:space="preserve">ší </w:t>
      </w:r>
      <w:r w:rsidR="00A457B5">
        <w:rPr>
          <w:b/>
        </w:rPr>
        <w:t>výběr jsou</w:t>
      </w:r>
      <w:r w:rsidR="002C0309" w:rsidRPr="002C0309">
        <w:rPr>
          <w:b/>
        </w:rPr>
        <w:t xml:space="preserve"> základ</w:t>
      </w:r>
    </w:p>
    <w:p w14:paraId="43E89147" w14:textId="11D9DB7F" w:rsidR="002C0309" w:rsidRDefault="00E83875" w:rsidP="009A26DC">
      <w:pPr>
        <w:spacing w:line="276" w:lineRule="auto"/>
        <w:contextualSpacing/>
        <w:jc w:val="both"/>
      </w:pPr>
      <w:r>
        <w:t xml:space="preserve">Hned vedle lepšího nákupního zážitku je pro zákazníka klíčová úspora času. </w:t>
      </w:r>
      <w:r w:rsidR="00CC047D">
        <w:t xml:space="preserve">Nakupování potravin na internetu je </w:t>
      </w:r>
      <w:r>
        <w:t xml:space="preserve">toho dobrým příkladem a aktuálním </w:t>
      </w:r>
      <w:r w:rsidR="00CC047D">
        <w:t>tahounem mezi méně tradičními segmenty e</w:t>
      </w:r>
      <w:r w:rsidR="007E2088">
        <w:t>-</w:t>
      </w:r>
      <w:proofErr w:type="spellStart"/>
      <w:r w:rsidR="00CC047D">
        <w:t>commerce</w:t>
      </w:r>
      <w:proofErr w:type="spellEnd"/>
      <w:r w:rsidR="00CC047D">
        <w:t xml:space="preserve">. </w:t>
      </w:r>
      <w:r w:rsidR="00CC047D" w:rsidRPr="00CC047D">
        <w:t xml:space="preserve">Podle výzkumu </w:t>
      </w:r>
      <w:proofErr w:type="spellStart"/>
      <w:r w:rsidR="00CC047D" w:rsidRPr="00CC047D">
        <w:t>Mastercard</w:t>
      </w:r>
      <w:proofErr w:type="spellEnd"/>
      <w:r w:rsidR="00CC047D" w:rsidRPr="00CC047D">
        <w:t xml:space="preserve"> </w:t>
      </w:r>
      <w:r w:rsidR="00CC047D">
        <w:t xml:space="preserve">nakupuje </w:t>
      </w:r>
      <w:r w:rsidR="00CC047D" w:rsidRPr="00CC047D">
        <w:t xml:space="preserve">potraviny online </w:t>
      </w:r>
      <w:r w:rsidR="00CC047D">
        <w:t>již více než čtvrtina Čechů</w:t>
      </w:r>
      <w:r w:rsidR="00CC047D" w:rsidRPr="00CC047D">
        <w:t>.</w:t>
      </w:r>
      <w:r w:rsidR="00CC047D">
        <w:t xml:space="preserve"> Mezi hlavní benefity patří pro zákazníky</w:t>
      </w:r>
      <w:r w:rsidR="002C0309">
        <w:t xml:space="preserve"> zejména úspora času při </w:t>
      </w:r>
      <w:r w:rsidR="007E2088">
        <w:t>nakupování</w:t>
      </w:r>
      <w:r w:rsidR="002C0309">
        <w:t>.</w:t>
      </w:r>
      <w:r w:rsidR="00CC047D">
        <w:t xml:space="preserve"> A další růst se dá očekávat. Dokonce </w:t>
      </w:r>
      <w:r w:rsidR="00CC047D" w:rsidRPr="00CC047D">
        <w:t>dalších 13 % dotázaných by službu rádo využívalo.</w:t>
      </w:r>
      <w:r w:rsidR="002C0309">
        <w:t xml:space="preserve"> Tento trend se dle studie rozšiřuje zejména z</w:t>
      </w:r>
      <w:r w:rsidR="00B51B67">
        <w:t> </w:t>
      </w:r>
      <w:r w:rsidR="002C0309">
        <w:t>měst</w:t>
      </w:r>
      <w:r w:rsidR="00B51B67">
        <w:t xml:space="preserve"> a</w:t>
      </w:r>
      <w:r w:rsidR="002C0309">
        <w:t xml:space="preserve"> s růstem pokrytí dovážkových služeb jde ruku v ruce i nárůst poptávky.</w:t>
      </w:r>
    </w:p>
    <w:p w14:paraId="6DC64DC2" w14:textId="77777777" w:rsidR="0007440F" w:rsidRDefault="0007440F" w:rsidP="009A26DC">
      <w:pPr>
        <w:spacing w:line="276" w:lineRule="auto"/>
        <w:contextualSpacing/>
        <w:jc w:val="both"/>
      </w:pPr>
    </w:p>
    <w:p w14:paraId="31779EED" w14:textId="09B75D91" w:rsidR="002C0309" w:rsidRDefault="002C0309" w:rsidP="009A26DC">
      <w:pPr>
        <w:spacing w:line="276" w:lineRule="auto"/>
        <w:contextualSpacing/>
        <w:jc w:val="both"/>
      </w:pPr>
      <w:r>
        <w:t>Podobný vývoj zažív</w:t>
      </w:r>
      <w:r w:rsidR="00A457B5">
        <w:t>al</w:t>
      </w:r>
      <w:r>
        <w:t xml:space="preserve"> i segment </w:t>
      </w:r>
      <w:r w:rsidR="001C04AA">
        <w:t>dovozu</w:t>
      </w:r>
      <w:r>
        <w:t xml:space="preserve"> hotových jídel z restaurací, kde boom začal již </w:t>
      </w:r>
      <w:r w:rsidR="00543679">
        <w:t>o několik let dříve</w:t>
      </w:r>
      <w:r>
        <w:t xml:space="preserve"> a v posledních letech roste dále</w:t>
      </w:r>
      <w:r w:rsidR="00BB2D74">
        <w:t xml:space="preserve">. </w:t>
      </w:r>
      <w:r w:rsidR="0007440F">
        <w:t>„</w:t>
      </w:r>
      <w:r w:rsidR="00BB2D74" w:rsidRPr="00BB2D74">
        <w:t>Ve špičce doručíme dnes již více než 4000 jídel za hodinu a tempo růstu se stále zrychluje</w:t>
      </w:r>
      <w:r w:rsidR="00BB2D74">
        <w:t>,</w:t>
      </w:r>
      <w:r>
        <w:t>“ říká Jan Matějů, CEO DámeJídlo.cz</w:t>
      </w:r>
      <w:r w:rsidR="00BB2D74">
        <w:t>.</w:t>
      </w:r>
    </w:p>
    <w:p w14:paraId="4BB5AB4A" w14:textId="122EC7B3" w:rsidR="00E409DA" w:rsidRDefault="00E409DA" w:rsidP="009A26DC">
      <w:pPr>
        <w:spacing w:line="276" w:lineRule="auto"/>
        <w:contextualSpacing/>
        <w:jc w:val="both"/>
      </w:pPr>
    </w:p>
    <w:p w14:paraId="005A5BDC" w14:textId="4F212739" w:rsidR="001E458D" w:rsidRDefault="00A457B5" w:rsidP="009A26DC">
      <w:pPr>
        <w:spacing w:line="276" w:lineRule="auto"/>
        <w:contextualSpacing/>
        <w:jc w:val="both"/>
      </w:pPr>
      <w:r>
        <w:t>P</w:t>
      </w:r>
      <w:r w:rsidR="00543679">
        <w:t>rostředí e</w:t>
      </w:r>
      <w:r w:rsidR="00E409DA">
        <w:t>-</w:t>
      </w:r>
      <w:r w:rsidR="00543679">
        <w:t xml:space="preserve">shopu a internetových srovnávačů dává zákazníkovi možnost vyhledání, prohlédnutí a porovnání velkého množství zboží. </w:t>
      </w:r>
      <w:r w:rsidR="00E409DA">
        <w:t xml:space="preserve">A díky novým technologiím </w:t>
      </w:r>
      <w:r w:rsidR="0007440F">
        <w:t xml:space="preserve">v posledních letech </w:t>
      </w:r>
      <w:r w:rsidR="00E409DA">
        <w:t xml:space="preserve">rapidně </w:t>
      </w:r>
      <w:r w:rsidR="00CA1580">
        <w:t>roste</w:t>
      </w:r>
      <w:r w:rsidR="00E409DA">
        <w:t xml:space="preserve"> </w:t>
      </w:r>
      <w:r w:rsidR="00CA1580">
        <w:t xml:space="preserve">i nákup </w:t>
      </w:r>
      <w:r w:rsidR="00DA4066">
        <w:t>módy online</w:t>
      </w:r>
      <w:r w:rsidR="00543679">
        <w:t xml:space="preserve">. </w:t>
      </w:r>
      <w:r w:rsidR="001C04AA">
        <w:t xml:space="preserve">Návštěva módních kamenných obchodů </w:t>
      </w:r>
      <w:r w:rsidR="00CA1580">
        <w:t xml:space="preserve">je stále </w:t>
      </w:r>
      <w:r w:rsidR="001C04AA">
        <w:t xml:space="preserve">pro mnohé příjemně stráveným časem. Přesto nákup módy online zejména díky </w:t>
      </w:r>
      <w:r w:rsidR="00CA1580">
        <w:t xml:space="preserve">progresivním novinkám z dílny </w:t>
      </w:r>
      <w:r w:rsidR="001C04AA">
        <w:t xml:space="preserve">Zoot.cz zažívá </w:t>
      </w:r>
      <w:r w:rsidR="00DA4066">
        <w:t xml:space="preserve">v ČR </w:t>
      </w:r>
      <w:r w:rsidR="001C04AA">
        <w:t>také velký růst.</w:t>
      </w:r>
      <w:r w:rsidR="00CA1580">
        <w:t xml:space="preserve"> </w:t>
      </w:r>
      <w:proofErr w:type="spellStart"/>
      <w:r w:rsidR="00CA1580">
        <w:t>Zoot</w:t>
      </w:r>
      <w:proofErr w:type="spellEnd"/>
      <w:r w:rsidR="00CA1580">
        <w:t xml:space="preserve"> dokázal totiž kromě širokého a rychle dostupného portfolia módních značek nabídnout zajímavý zážitek a perfektní servis. </w:t>
      </w:r>
      <w:r w:rsidR="001C04AA">
        <w:t xml:space="preserve"> </w:t>
      </w:r>
      <w:r>
        <w:t xml:space="preserve">Další posílení online prodejů módy se očekává s rozšířením </w:t>
      </w:r>
      <w:proofErr w:type="gramStart"/>
      <w:r>
        <w:t>3D</w:t>
      </w:r>
      <w:proofErr w:type="gramEnd"/>
      <w:r>
        <w:t xml:space="preserve"> kamer, které zákazníkovi automaticky určí velikost oblečení.</w:t>
      </w:r>
    </w:p>
    <w:p w14:paraId="1750F413" w14:textId="17B03B78" w:rsidR="00A457B5" w:rsidRDefault="00A457B5" w:rsidP="009A26DC">
      <w:pPr>
        <w:spacing w:line="276" w:lineRule="auto"/>
        <w:contextualSpacing/>
        <w:jc w:val="both"/>
      </w:pPr>
    </w:p>
    <w:sectPr w:rsidR="00A457B5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A712" w14:textId="77777777" w:rsidR="00BA42A6" w:rsidRDefault="00BA42A6" w:rsidP="00FB5EFB">
      <w:r>
        <w:separator/>
      </w:r>
    </w:p>
  </w:endnote>
  <w:endnote w:type="continuationSeparator" w:id="0">
    <w:p w14:paraId="78A7F28C" w14:textId="77777777" w:rsidR="00BA42A6" w:rsidRDefault="00BA42A6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7279" w14:textId="77777777" w:rsidR="00BA42A6" w:rsidRDefault="00BA42A6" w:rsidP="00FB5EFB">
      <w:r>
        <w:separator/>
      </w:r>
    </w:p>
  </w:footnote>
  <w:footnote w:type="continuationSeparator" w:id="0">
    <w:p w14:paraId="579388C5" w14:textId="77777777" w:rsidR="00BA42A6" w:rsidRDefault="00BA42A6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77777777" w:rsidR="000D6514" w:rsidRDefault="000D6514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FF26244" wp14:editId="50B0AF8E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23CF0"/>
    <w:rsid w:val="00030C0D"/>
    <w:rsid w:val="00033149"/>
    <w:rsid w:val="0004139B"/>
    <w:rsid w:val="00045B88"/>
    <w:rsid w:val="00051BB0"/>
    <w:rsid w:val="0005275E"/>
    <w:rsid w:val="00053678"/>
    <w:rsid w:val="00054C4B"/>
    <w:rsid w:val="0007079B"/>
    <w:rsid w:val="0007440F"/>
    <w:rsid w:val="000815E7"/>
    <w:rsid w:val="000A499B"/>
    <w:rsid w:val="000A5FEF"/>
    <w:rsid w:val="000C319A"/>
    <w:rsid w:val="000D3802"/>
    <w:rsid w:val="000D6514"/>
    <w:rsid w:val="000E1283"/>
    <w:rsid w:val="00103EAF"/>
    <w:rsid w:val="00115B11"/>
    <w:rsid w:val="001252ED"/>
    <w:rsid w:val="00126658"/>
    <w:rsid w:val="001409E6"/>
    <w:rsid w:val="0015467B"/>
    <w:rsid w:val="0016583B"/>
    <w:rsid w:val="00187C9A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37B5"/>
    <w:rsid w:val="002342A1"/>
    <w:rsid w:val="002852B5"/>
    <w:rsid w:val="002B7289"/>
    <w:rsid w:val="002C0309"/>
    <w:rsid w:val="002E532D"/>
    <w:rsid w:val="002F65A1"/>
    <w:rsid w:val="003201B7"/>
    <w:rsid w:val="0034026A"/>
    <w:rsid w:val="0037364D"/>
    <w:rsid w:val="003828C4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406405"/>
    <w:rsid w:val="00406451"/>
    <w:rsid w:val="0041107B"/>
    <w:rsid w:val="004233ED"/>
    <w:rsid w:val="004245C1"/>
    <w:rsid w:val="00426BC1"/>
    <w:rsid w:val="00427545"/>
    <w:rsid w:val="00431669"/>
    <w:rsid w:val="00437500"/>
    <w:rsid w:val="004639CF"/>
    <w:rsid w:val="00467836"/>
    <w:rsid w:val="00474AC6"/>
    <w:rsid w:val="00480D29"/>
    <w:rsid w:val="004823D9"/>
    <w:rsid w:val="0048375F"/>
    <w:rsid w:val="004840C6"/>
    <w:rsid w:val="004A1865"/>
    <w:rsid w:val="004A1EAD"/>
    <w:rsid w:val="004D733F"/>
    <w:rsid w:val="004F0C1F"/>
    <w:rsid w:val="0050391B"/>
    <w:rsid w:val="005234B5"/>
    <w:rsid w:val="00526C68"/>
    <w:rsid w:val="00543679"/>
    <w:rsid w:val="00546FE1"/>
    <w:rsid w:val="00553061"/>
    <w:rsid w:val="00553E63"/>
    <w:rsid w:val="0055768B"/>
    <w:rsid w:val="00581464"/>
    <w:rsid w:val="00591113"/>
    <w:rsid w:val="005A086F"/>
    <w:rsid w:val="005A2F8F"/>
    <w:rsid w:val="005A480A"/>
    <w:rsid w:val="005A5463"/>
    <w:rsid w:val="005E2912"/>
    <w:rsid w:val="00603151"/>
    <w:rsid w:val="00607C86"/>
    <w:rsid w:val="00611790"/>
    <w:rsid w:val="0061308C"/>
    <w:rsid w:val="0061310B"/>
    <w:rsid w:val="00630BF2"/>
    <w:rsid w:val="00646261"/>
    <w:rsid w:val="00654ACE"/>
    <w:rsid w:val="006603A6"/>
    <w:rsid w:val="00664298"/>
    <w:rsid w:val="00686F21"/>
    <w:rsid w:val="006D61ED"/>
    <w:rsid w:val="006D7DDA"/>
    <w:rsid w:val="006F6974"/>
    <w:rsid w:val="007058B6"/>
    <w:rsid w:val="0071161E"/>
    <w:rsid w:val="00715830"/>
    <w:rsid w:val="00725DDF"/>
    <w:rsid w:val="00760007"/>
    <w:rsid w:val="0076224C"/>
    <w:rsid w:val="00791823"/>
    <w:rsid w:val="007957F4"/>
    <w:rsid w:val="007A7BB2"/>
    <w:rsid w:val="007C300D"/>
    <w:rsid w:val="007D6396"/>
    <w:rsid w:val="007D7EFE"/>
    <w:rsid w:val="007E2088"/>
    <w:rsid w:val="007F2D0A"/>
    <w:rsid w:val="0082078B"/>
    <w:rsid w:val="00827E64"/>
    <w:rsid w:val="00835601"/>
    <w:rsid w:val="008478A6"/>
    <w:rsid w:val="00866A81"/>
    <w:rsid w:val="00872B79"/>
    <w:rsid w:val="008738C9"/>
    <w:rsid w:val="00882F68"/>
    <w:rsid w:val="008B22CE"/>
    <w:rsid w:val="008C1B6D"/>
    <w:rsid w:val="008D7F20"/>
    <w:rsid w:val="008E3155"/>
    <w:rsid w:val="008F2E4B"/>
    <w:rsid w:val="00920885"/>
    <w:rsid w:val="00921B39"/>
    <w:rsid w:val="00952066"/>
    <w:rsid w:val="009526FD"/>
    <w:rsid w:val="009579F3"/>
    <w:rsid w:val="00960ADD"/>
    <w:rsid w:val="00960D52"/>
    <w:rsid w:val="009648EF"/>
    <w:rsid w:val="009A26DC"/>
    <w:rsid w:val="009A3673"/>
    <w:rsid w:val="009B0BAC"/>
    <w:rsid w:val="009C2861"/>
    <w:rsid w:val="009C4527"/>
    <w:rsid w:val="009D2A94"/>
    <w:rsid w:val="00A21FBD"/>
    <w:rsid w:val="00A35E80"/>
    <w:rsid w:val="00A457B5"/>
    <w:rsid w:val="00A5575E"/>
    <w:rsid w:val="00A653CA"/>
    <w:rsid w:val="00A72922"/>
    <w:rsid w:val="00A806A9"/>
    <w:rsid w:val="00A80BA2"/>
    <w:rsid w:val="00A8176F"/>
    <w:rsid w:val="00AA4DCF"/>
    <w:rsid w:val="00AF2E81"/>
    <w:rsid w:val="00AF5B72"/>
    <w:rsid w:val="00B010A4"/>
    <w:rsid w:val="00B07290"/>
    <w:rsid w:val="00B122DE"/>
    <w:rsid w:val="00B16EAD"/>
    <w:rsid w:val="00B30ACF"/>
    <w:rsid w:val="00B335D4"/>
    <w:rsid w:val="00B42642"/>
    <w:rsid w:val="00B42DFE"/>
    <w:rsid w:val="00B462F1"/>
    <w:rsid w:val="00B51B67"/>
    <w:rsid w:val="00B60614"/>
    <w:rsid w:val="00B647D8"/>
    <w:rsid w:val="00B76BFA"/>
    <w:rsid w:val="00B97B67"/>
    <w:rsid w:val="00BA42A6"/>
    <w:rsid w:val="00BA468A"/>
    <w:rsid w:val="00BA6ACE"/>
    <w:rsid w:val="00BA7789"/>
    <w:rsid w:val="00BB2D74"/>
    <w:rsid w:val="00BD208D"/>
    <w:rsid w:val="00BE2140"/>
    <w:rsid w:val="00BE2636"/>
    <w:rsid w:val="00C14454"/>
    <w:rsid w:val="00C17B47"/>
    <w:rsid w:val="00C53507"/>
    <w:rsid w:val="00C573F8"/>
    <w:rsid w:val="00C6194E"/>
    <w:rsid w:val="00C64C2B"/>
    <w:rsid w:val="00C71DBF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D1549B"/>
    <w:rsid w:val="00D16C6F"/>
    <w:rsid w:val="00D32493"/>
    <w:rsid w:val="00D3416A"/>
    <w:rsid w:val="00D50670"/>
    <w:rsid w:val="00D62749"/>
    <w:rsid w:val="00D67FBF"/>
    <w:rsid w:val="00D7583E"/>
    <w:rsid w:val="00D92117"/>
    <w:rsid w:val="00DA1E94"/>
    <w:rsid w:val="00DA4066"/>
    <w:rsid w:val="00DB4B1F"/>
    <w:rsid w:val="00DC0C54"/>
    <w:rsid w:val="00DD0FE5"/>
    <w:rsid w:val="00DE088F"/>
    <w:rsid w:val="00DE1B81"/>
    <w:rsid w:val="00DE4CC5"/>
    <w:rsid w:val="00DF44E8"/>
    <w:rsid w:val="00E04B5F"/>
    <w:rsid w:val="00E064AE"/>
    <w:rsid w:val="00E2449E"/>
    <w:rsid w:val="00E409DA"/>
    <w:rsid w:val="00E53F9B"/>
    <w:rsid w:val="00E63A8E"/>
    <w:rsid w:val="00E83875"/>
    <w:rsid w:val="00E867A5"/>
    <w:rsid w:val="00E86B50"/>
    <w:rsid w:val="00EC269E"/>
    <w:rsid w:val="00EF3C5E"/>
    <w:rsid w:val="00F0322A"/>
    <w:rsid w:val="00F16A93"/>
    <w:rsid w:val="00F24D61"/>
    <w:rsid w:val="00F459E0"/>
    <w:rsid w:val="00F63B7D"/>
    <w:rsid w:val="00F66639"/>
    <w:rsid w:val="00F77966"/>
    <w:rsid w:val="00F8169F"/>
    <w:rsid w:val="00F903B4"/>
    <w:rsid w:val="00FA1F8A"/>
    <w:rsid w:val="00FB5874"/>
    <w:rsid w:val="00FB5EFB"/>
    <w:rsid w:val="00FD15A2"/>
    <w:rsid w:val="00FD4BB2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E3C-074B-423C-B364-5BF009A7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4592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petr jarkovský</cp:lastModifiedBy>
  <cp:revision>2</cp:revision>
  <cp:lastPrinted>2018-04-23T11:35:00Z</cp:lastPrinted>
  <dcterms:created xsi:type="dcterms:W3CDTF">2018-04-23T12:41:00Z</dcterms:created>
  <dcterms:modified xsi:type="dcterms:W3CDTF">2018-04-23T12:41:00Z</dcterms:modified>
</cp:coreProperties>
</file>