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36" w:rsidRDefault="00F328AC" w:rsidP="00D5398C">
      <w:pPr>
        <w:spacing w:line="360" w:lineRule="auto"/>
        <w:jc w:val="left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 xml:space="preserve">Otázky k pojištění schopnosti splácet a </w:t>
      </w:r>
      <w:r w:rsidR="00B572FE" w:rsidRPr="00B572FE">
        <w:rPr>
          <w:b/>
          <w:sz w:val="36"/>
          <w:szCs w:val="36"/>
          <w:lang w:val="cs-CZ"/>
        </w:rPr>
        <w:t>pojištění kybernetických rizik</w:t>
      </w:r>
    </w:p>
    <w:p w:rsidR="003F6D05" w:rsidRDefault="003F6D05" w:rsidP="00D5398C">
      <w:pPr>
        <w:spacing w:line="360" w:lineRule="auto"/>
        <w:jc w:val="left"/>
        <w:rPr>
          <w:b/>
          <w:sz w:val="36"/>
          <w:szCs w:val="36"/>
          <w:lang w:val="cs-CZ"/>
        </w:rPr>
      </w:pPr>
    </w:p>
    <w:p w:rsidR="003F6D05" w:rsidRPr="003F6D05" w:rsidRDefault="003F6D05" w:rsidP="003F6D05">
      <w:pPr>
        <w:spacing w:line="360" w:lineRule="auto"/>
        <w:rPr>
          <w:sz w:val="28"/>
          <w:szCs w:val="28"/>
          <w:lang w:val="cs-CZ"/>
        </w:rPr>
      </w:pPr>
      <w:r w:rsidRPr="003F6D05">
        <w:rPr>
          <w:sz w:val="28"/>
          <w:szCs w:val="28"/>
          <w:lang w:val="cs-CZ"/>
        </w:rPr>
        <w:t xml:space="preserve">Odpovídá: Martin Steiner, obchodní ředitel BNP Paribas </w:t>
      </w:r>
      <w:proofErr w:type="spellStart"/>
      <w:r w:rsidRPr="003F6D05">
        <w:rPr>
          <w:sz w:val="28"/>
          <w:szCs w:val="28"/>
          <w:lang w:val="cs-CZ"/>
        </w:rPr>
        <w:t>Cardif</w:t>
      </w:r>
      <w:proofErr w:type="spellEnd"/>
      <w:r w:rsidRPr="003F6D05">
        <w:rPr>
          <w:sz w:val="28"/>
          <w:szCs w:val="28"/>
          <w:lang w:val="cs-CZ"/>
        </w:rPr>
        <w:t xml:space="preserve"> Pojišťovna</w:t>
      </w:r>
    </w:p>
    <w:p w:rsidR="00EF66F2" w:rsidRDefault="00EF66F2" w:rsidP="0057373E">
      <w:pPr>
        <w:pBdr>
          <w:bottom w:val="single" w:sz="6" w:space="1" w:color="auto"/>
        </w:pBdr>
        <w:spacing w:line="360" w:lineRule="auto"/>
        <w:jc w:val="center"/>
        <w:rPr>
          <w:lang w:val="cs-CZ"/>
        </w:rPr>
      </w:pPr>
    </w:p>
    <w:p w:rsidR="003F6D05" w:rsidRDefault="003F6D05" w:rsidP="0057373E">
      <w:pPr>
        <w:spacing w:line="360" w:lineRule="auto"/>
        <w:jc w:val="center"/>
        <w:rPr>
          <w:lang w:val="cs-CZ"/>
        </w:rPr>
      </w:pPr>
    </w:p>
    <w:p w:rsidR="0057373E" w:rsidRDefault="00F328AC" w:rsidP="0036466B">
      <w:pPr>
        <w:spacing w:line="360" w:lineRule="auto"/>
        <w:rPr>
          <w:b/>
          <w:szCs w:val="22"/>
          <w:lang w:val="cs-CZ"/>
        </w:rPr>
      </w:pPr>
      <w:r>
        <w:rPr>
          <w:b/>
          <w:szCs w:val="22"/>
          <w:lang w:val="cs-CZ"/>
        </w:rPr>
        <w:t>Vztahuje se pojištění schopnosti splácet půjčku i na případ, kdy přijdu o práci ne formou jednostranné výpovědi</w:t>
      </w:r>
      <w:r w:rsidR="00BB78AD">
        <w:rPr>
          <w:b/>
          <w:szCs w:val="22"/>
          <w:lang w:val="cs-CZ"/>
        </w:rPr>
        <w:t xml:space="preserve"> od zaměstnavatele</w:t>
      </w:r>
      <w:r>
        <w:rPr>
          <w:b/>
          <w:szCs w:val="22"/>
          <w:lang w:val="cs-CZ"/>
        </w:rPr>
        <w:t>, ale dohodou</w:t>
      </w:r>
      <w:r w:rsidR="00FF76C5" w:rsidRPr="00FF76C5">
        <w:rPr>
          <w:b/>
          <w:szCs w:val="22"/>
          <w:lang w:val="cs-CZ"/>
        </w:rPr>
        <w:t>?</w:t>
      </w:r>
    </w:p>
    <w:p w:rsidR="00BB78AD" w:rsidRPr="00FF76C5" w:rsidRDefault="00BB78AD" w:rsidP="0036466B">
      <w:pPr>
        <w:spacing w:line="360" w:lineRule="auto"/>
        <w:rPr>
          <w:b/>
          <w:szCs w:val="22"/>
          <w:lang w:val="cs-CZ"/>
        </w:rPr>
      </w:pPr>
    </w:p>
    <w:p w:rsidR="00F328AC" w:rsidRPr="00F328AC" w:rsidRDefault="00F328AC" w:rsidP="00F328AC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>P</w:t>
      </w:r>
      <w:r w:rsidRPr="00F328AC">
        <w:rPr>
          <w:szCs w:val="22"/>
          <w:lang w:val="cs-CZ"/>
        </w:rPr>
        <w:t xml:space="preserve">ojištění schopnosti splácet půjčku </w:t>
      </w:r>
      <w:r>
        <w:rPr>
          <w:szCs w:val="22"/>
          <w:lang w:val="cs-CZ"/>
        </w:rPr>
        <w:t xml:space="preserve">obecně </w:t>
      </w:r>
      <w:r w:rsidRPr="00F328AC">
        <w:rPr>
          <w:szCs w:val="22"/>
          <w:lang w:val="cs-CZ"/>
        </w:rPr>
        <w:t>chrání před riziky jako</w:t>
      </w:r>
      <w:r>
        <w:rPr>
          <w:szCs w:val="22"/>
          <w:lang w:val="cs-CZ"/>
        </w:rPr>
        <w:t xml:space="preserve"> j</w:t>
      </w:r>
      <w:r w:rsidRPr="00F328AC">
        <w:rPr>
          <w:szCs w:val="22"/>
          <w:lang w:val="cs-CZ"/>
        </w:rPr>
        <w:t>e</w:t>
      </w:r>
      <w:r>
        <w:rPr>
          <w:szCs w:val="22"/>
          <w:lang w:val="cs-CZ"/>
        </w:rPr>
        <w:t xml:space="preserve"> úmrtí či</w:t>
      </w:r>
      <w:r w:rsidRPr="00F328AC">
        <w:rPr>
          <w:szCs w:val="22"/>
          <w:lang w:val="cs-CZ"/>
        </w:rPr>
        <w:t xml:space="preserve"> invalidita, pracovní neschopnost nebo ztráta zaměstnání. Pokud </w:t>
      </w:r>
      <w:r>
        <w:rPr>
          <w:szCs w:val="22"/>
          <w:lang w:val="cs-CZ"/>
        </w:rPr>
        <w:t>pojištěný člověk</w:t>
      </w:r>
      <w:r w:rsidRPr="00F328AC">
        <w:rPr>
          <w:szCs w:val="22"/>
          <w:lang w:val="cs-CZ"/>
        </w:rPr>
        <w:t xml:space="preserve"> přijde o práci</w:t>
      </w:r>
      <w:r w:rsidR="00BB78AD">
        <w:rPr>
          <w:szCs w:val="22"/>
          <w:lang w:val="cs-CZ"/>
        </w:rPr>
        <w:t>,</w:t>
      </w:r>
      <w:r w:rsidRPr="00F328AC">
        <w:rPr>
          <w:szCs w:val="22"/>
          <w:lang w:val="cs-CZ"/>
        </w:rPr>
        <w:t xml:space="preserve"> pojišťovna za něj hradí jeho měsíční splátk</w:t>
      </w:r>
      <w:r w:rsidR="00BB78AD">
        <w:rPr>
          <w:szCs w:val="22"/>
          <w:lang w:val="cs-CZ"/>
        </w:rPr>
        <w:t>y</w:t>
      </w:r>
      <w:r w:rsidRPr="00F328AC">
        <w:rPr>
          <w:szCs w:val="22"/>
          <w:lang w:val="cs-CZ"/>
        </w:rPr>
        <w:t xml:space="preserve"> úvěru</w:t>
      </w:r>
      <w:r w:rsidR="00BB78AD">
        <w:rPr>
          <w:szCs w:val="22"/>
          <w:lang w:val="cs-CZ"/>
        </w:rPr>
        <w:t xml:space="preserve"> po dobu, než si práci najde</w:t>
      </w:r>
      <w:r w:rsidRPr="00F328AC">
        <w:rPr>
          <w:szCs w:val="22"/>
          <w:lang w:val="cs-CZ"/>
        </w:rPr>
        <w:t xml:space="preserve">. </w:t>
      </w:r>
      <w:r w:rsidR="00BB78AD">
        <w:rPr>
          <w:szCs w:val="22"/>
          <w:lang w:val="cs-CZ"/>
        </w:rPr>
        <w:t>A t</w:t>
      </w:r>
      <w:r w:rsidRPr="00F328AC">
        <w:rPr>
          <w:szCs w:val="22"/>
          <w:lang w:val="cs-CZ"/>
        </w:rPr>
        <w:t xml:space="preserve">oto pojištění se </w:t>
      </w:r>
      <w:r w:rsidR="00B572FE">
        <w:rPr>
          <w:szCs w:val="22"/>
          <w:lang w:val="cs-CZ"/>
        </w:rPr>
        <w:t>ne</w:t>
      </w:r>
      <w:r w:rsidRPr="00F328AC">
        <w:rPr>
          <w:szCs w:val="22"/>
          <w:lang w:val="cs-CZ"/>
        </w:rPr>
        <w:t xml:space="preserve">vztahuje </w:t>
      </w:r>
      <w:r w:rsidR="00BB78AD">
        <w:rPr>
          <w:szCs w:val="22"/>
          <w:lang w:val="cs-CZ"/>
        </w:rPr>
        <w:t>pouze</w:t>
      </w:r>
      <w:r w:rsidRPr="00F328AC">
        <w:rPr>
          <w:szCs w:val="22"/>
          <w:lang w:val="cs-CZ"/>
        </w:rPr>
        <w:t xml:space="preserve"> na případy, kdy dostanete výpověď, ale také na </w:t>
      </w:r>
      <w:r w:rsidR="00A26E46">
        <w:rPr>
          <w:szCs w:val="22"/>
          <w:lang w:val="cs-CZ"/>
        </w:rPr>
        <w:t>situace</w:t>
      </w:r>
      <w:r w:rsidRPr="00F328AC">
        <w:rPr>
          <w:szCs w:val="22"/>
          <w:lang w:val="cs-CZ"/>
        </w:rPr>
        <w:t xml:space="preserve">, kdy se se zaměstnavatelem domluvíte na ukončení pracovního poměru dohodou například kvůli organizačním změnám nebo pro nadbytečnost. </w:t>
      </w:r>
    </w:p>
    <w:p w:rsidR="00FF76C5" w:rsidRDefault="00FF76C5" w:rsidP="00FF76C5">
      <w:pPr>
        <w:spacing w:line="360" w:lineRule="auto"/>
        <w:rPr>
          <w:szCs w:val="22"/>
          <w:lang w:val="cs-CZ"/>
        </w:rPr>
      </w:pPr>
    </w:p>
    <w:p w:rsidR="00B7715C" w:rsidRDefault="00DF46B9" w:rsidP="00FF76C5">
      <w:pPr>
        <w:spacing w:line="360" w:lineRule="auto"/>
        <w:rPr>
          <w:b/>
          <w:szCs w:val="22"/>
          <w:lang w:val="cs-CZ"/>
        </w:rPr>
      </w:pPr>
      <w:r>
        <w:rPr>
          <w:b/>
          <w:szCs w:val="22"/>
          <w:lang w:val="cs-CZ"/>
        </w:rPr>
        <w:t>Obávám se stále častějších útoků hackerů</w:t>
      </w:r>
      <w:r w:rsidR="00E72085">
        <w:rPr>
          <w:b/>
          <w:szCs w:val="22"/>
          <w:lang w:val="cs-CZ"/>
        </w:rPr>
        <w:t xml:space="preserve"> či praktik internetových </w:t>
      </w:r>
      <w:r w:rsidR="0095012E">
        <w:rPr>
          <w:b/>
          <w:szCs w:val="22"/>
          <w:lang w:val="cs-CZ"/>
        </w:rPr>
        <w:t>zlodějů.</w:t>
      </w:r>
      <w:r>
        <w:rPr>
          <w:b/>
          <w:szCs w:val="22"/>
          <w:lang w:val="cs-CZ"/>
        </w:rPr>
        <w:t xml:space="preserve"> </w:t>
      </w:r>
      <w:r w:rsidR="00BB78AD">
        <w:rPr>
          <w:b/>
          <w:szCs w:val="22"/>
          <w:lang w:val="cs-CZ"/>
        </w:rPr>
        <w:t>Proti</w:t>
      </w:r>
      <w:r>
        <w:rPr>
          <w:b/>
          <w:szCs w:val="22"/>
          <w:lang w:val="cs-CZ"/>
        </w:rPr>
        <w:t xml:space="preserve"> jakým hrozbám </w:t>
      </w:r>
      <w:r w:rsidR="00E72085">
        <w:rPr>
          <w:b/>
          <w:szCs w:val="22"/>
          <w:lang w:val="cs-CZ"/>
        </w:rPr>
        <w:t>se můžu pojistit?</w:t>
      </w:r>
    </w:p>
    <w:p w:rsidR="00D631B2" w:rsidRDefault="00D631B2" w:rsidP="00FF76C5">
      <w:pPr>
        <w:spacing w:line="360" w:lineRule="auto"/>
        <w:rPr>
          <w:b/>
          <w:szCs w:val="22"/>
          <w:lang w:val="cs-CZ"/>
        </w:rPr>
      </w:pPr>
    </w:p>
    <w:p w:rsidR="00AF0832" w:rsidRPr="003940DE" w:rsidRDefault="00AF0832" w:rsidP="00AF0832">
      <w:pPr>
        <w:spacing w:line="360" w:lineRule="auto"/>
        <w:rPr>
          <w:szCs w:val="22"/>
          <w:lang w:val="cs-CZ"/>
        </w:rPr>
      </w:pPr>
      <w:r w:rsidRPr="003940DE">
        <w:rPr>
          <w:szCs w:val="22"/>
          <w:lang w:val="cs-CZ"/>
        </w:rPr>
        <w:t>Kvůli používání moderních technologií čelí kybernetickým útokům bohužel stále více lidí. Díky naší novince – pojištění internetových rizik se můžete pojistit pro případy, kdy někdo ukradne vaši identitu a zneužije vaše internetové bankovnictví nebo údaje z vaší platební karty. Pojištění vám pomůže i s on-line nákupy, pokud z e-shopu obdržíte poškozené zboží nebo vám nedorazí vůbec. V rámci stejného produktu získáte IT asistenci odborníka, pokud si např. nevíte rady s vaším počítačem, dále kryjeme i náklady na obnovu ztracených dat z poškozeného zařízení, což se může hodit, pokud přijdete třeba o rodinné fotografie. Součástí služby je i pomoc v případě poškození on-line pověsti a právní asistence.</w:t>
      </w:r>
    </w:p>
    <w:p w:rsidR="00A6533D" w:rsidRPr="003940DE" w:rsidRDefault="00A6533D" w:rsidP="00DF46B9">
      <w:pPr>
        <w:spacing w:line="360" w:lineRule="auto"/>
        <w:rPr>
          <w:b/>
          <w:szCs w:val="22"/>
          <w:lang w:val="cs-CZ"/>
        </w:rPr>
      </w:pPr>
    </w:p>
    <w:p w:rsidR="00DF46B9" w:rsidRDefault="00DF46B9" w:rsidP="00FF76C5">
      <w:pPr>
        <w:spacing w:line="360" w:lineRule="auto"/>
        <w:rPr>
          <w:szCs w:val="22"/>
          <w:lang w:val="cs-CZ"/>
        </w:rPr>
      </w:pPr>
      <w:bookmarkStart w:id="0" w:name="_GoBack"/>
      <w:bookmarkEnd w:id="0"/>
    </w:p>
    <w:p w:rsidR="000F7152" w:rsidRPr="001E326A" w:rsidRDefault="000F7152" w:rsidP="00FF76C5">
      <w:pPr>
        <w:spacing w:line="360" w:lineRule="auto"/>
        <w:rPr>
          <w:szCs w:val="22"/>
          <w:lang w:val="cs-CZ"/>
        </w:rPr>
      </w:pPr>
    </w:p>
    <w:sectPr w:rsidR="000F7152" w:rsidRPr="001E326A" w:rsidSect="00176937">
      <w:headerReference w:type="first" r:id="rId8"/>
      <w:pgSz w:w="11906" w:h="16838" w:code="9"/>
      <w:pgMar w:top="2268" w:right="567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D2" w:rsidRDefault="00BA77D2" w:rsidP="009D3A5D">
      <w:r>
        <w:separator/>
      </w:r>
    </w:p>
  </w:endnote>
  <w:endnote w:type="continuationSeparator" w:id="0">
    <w:p w:rsidR="00BA77D2" w:rsidRDefault="00BA77D2" w:rsidP="009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D2" w:rsidRDefault="00BA77D2" w:rsidP="009D3A5D">
      <w:r>
        <w:separator/>
      </w:r>
    </w:p>
  </w:footnote>
  <w:footnote w:type="continuationSeparator" w:id="0">
    <w:p w:rsidR="00BA77D2" w:rsidRDefault="00BA77D2" w:rsidP="009D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5D" w:rsidRPr="009D3A5D" w:rsidRDefault="002A2CFB" w:rsidP="009D3A5D">
    <w:pPr>
      <w:pStyle w:val="Zhlav"/>
      <w:jc w:val="right"/>
    </w:pPr>
    <w:r>
      <w:rPr>
        <w:noProof/>
      </w:rPr>
      <w:drawing>
        <wp:inline distT="0" distB="0" distL="0" distR="0">
          <wp:extent cx="1209675" cy="1209675"/>
          <wp:effectExtent l="0" t="0" r="0" b="0"/>
          <wp:docPr id="1" name="obrázek 1" descr="221F01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1F01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D30"/>
    <w:multiLevelType w:val="hybridMultilevel"/>
    <w:tmpl w:val="794605C2"/>
    <w:lvl w:ilvl="0" w:tplc="34BEAC06">
      <w:start w:val="1"/>
      <w:numFmt w:val="bullet"/>
      <w:pStyle w:val="Nadpis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41B4"/>
    <w:multiLevelType w:val="hybridMultilevel"/>
    <w:tmpl w:val="87C04584"/>
    <w:lvl w:ilvl="0" w:tplc="5F304B12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sz w:val="32"/>
      </w:rPr>
    </w:lvl>
    <w:lvl w:ilvl="1" w:tplc="0C070019">
      <w:start w:val="1"/>
      <w:numFmt w:val="lowerLetter"/>
      <w:lvlText w:val="%2."/>
      <w:lvlJc w:val="left"/>
      <w:pPr>
        <w:ind w:left="0" w:hanging="360"/>
      </w:pPr>
    </w:lvl>
    <w:lvl w:ilvl="2" w:tplc="0C07001B">
      <w:start w:val="1"/>
      <w:numFmt w:val="lowerRoman"/>
      <w:lvlText w:val="%3."/>
      <w:lvlJc w:val="right"/>
      <w:pPr>
        <w:ind w:left="720" w:hanging="180"/>
      </w:pPr>
    </w:lvl>
    <w:lvl w:ilvl="3" w:tplc="0C070017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C070019">
      <w:start w:val="1"/>
      <w:numFmt w:val="lowerLetter"/>
      <w:lvlText w:val="%5."/>
      <w:lvlJc w:val="left"/>
      <w:pPr>
        <w:ind w:left="2160" w:hanging="360"/>
      </w:pPr>
    </w:lvl>
    <w:lvl w:ilvl="5" w:tplc="0C07001B" w:tentative="1">
      <w:start w:val="1"/>
      <w:numFmt w:val="lowerRoman"/>
      <w:lvlText w:val="%6."/>
      <w:lvlJc w:val="right"/>
      <w:pPr>
        <w:ind w:left="2880" w:hanging="180"/>
      </w:pPr>
    </w:lvl>
    <w:lvl w:ilvl="6" w:tplc="0C07000F" w:tentative="1">
      <w:start w:val="1"/>
      <w:numFmt w:val="decimal"/>
      <w:lvlText w:val="%7."/>
      <w:lvlJc w:val="left"/>
      <w:pPr>
        <w:ind w:left="3600" w:hanging="360"/>
      </w:pPr>
    </w:lvl>
    <w:lvl w:ilvl="7" w:tplc="0C070019" w:tentative="1">
      <w:start w:val="1"/>
      <w:numFmt w:val="lowerLetter"/>
      <w:lvlText w:val="%8."/>
      <w:lvlJc w:val="left"/>
      <w:pPr>
        <w:ind w:left="4320" w:hanging="360"/>
      </w:pPr>
    </w:lvl>
    <w:lvl w:ilvl="8" w:tplc="0C07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724469C7"/>
    <w:multiLevelType w:val="hybridMultilevel"/>
    <w:tmpl w:val="378A36BE"/>
    <w:lvl w:ilvl="0" w:tplc="3348CDF2">
      <w:start w:val="1"/>
      <w:numFmt w:val="lowerLetter"/>
      <w:pStyle w:val="Nadpis2"/>
      <w:lvlText w:val="%1)"/>
      <w:lvlJc w:val="left"/>
      <w:pPr>
        <w:ind w:left="1068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C913C2"/>
    <w:multiLevelType w:val="hybridMultilevel"/>
    <w:tmpl w:val="0DEC51F4"/>
    <w:lvl w:ilvl="0" w:tplc="7DDA9A5E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2F"/>
    <w:rsid w:val="00003AB0"/>
    <w:rsid w:val="00004506"/>
    <w:rsid w:val="00050CAE"/>
    <w:rsid w:val="00053A4F"/>
    <w:rsid w:val="00065B04"/>
    <w:rsid w:val="00067857"/>
    <w:rsid w:val="000A2F4B"/>
    <w:rsid w:val="000F6607"/>
    <w:rsid w:val="000F7152"/>
    <w:rsid w:val="00131F6F"/>
    <w:rsid w:val="00134DC3"/>
    <w:rsid w:val="00134FEE"/>
    <w:rsid w:val="00136A19"/>
    <w:rsid w:val="001467CF"/>
    <w:rsid w:val="001569F4"/>
    <w:rsid w:val="00160323"/>
    <w:rsid w:val="00163D53"/>
    <w:rsid w:val="00165946"/>
    <w:rsid w:val="00176937"/>
    <w:rsid w:val="00181D9F"/>
    <w:rsid w:val="00184C19"/>
    <w:rsid w:val="001A1C5D"/>
    <w:rsid w:val="001B3CA0"/>
    <w:rsid w:val="001B7804"/>
    <w:rsid w:val="001B7EDE"/>
    <w:rsid w:val="001C18C2"/>
    <w:rsid w:val="001C794B"/>
    <w:rsid w:val="001E326A"/>
    <w:rsid w:val="001E74E0"/>
    <w:rsid w:val="001F2FF3"/>
    <w:rsid w:val="002537D6"/>
    <w:rsid w:val="00254656"/>
    <w:rsid w:val="00265491"/>
    <w:rsid w:val="0027296B"/>
    <w:rsid w:val="00272C44"/>
    <w:rsid w:val="0028029B"/>
    <w:rsid w:val="002A2CFB"/>
    <w:rsid w:val="002A2D94"/>
    <w:rsid w:val="002D5DB2"/>
    <w:rsid w:val="002F4811"/>
    <w:rsid w:val="0030417A"/>
    <w:rsid w:val="00307D57"/>
    <w:rsid w:val="003129DC"/>
    <w:rsid w:val="003173A4"/>
    <w:rsid w:val="00342FEE"/>
    <w:rsid w:val="003541B4"/>
    <w:rsid w:val="0036466B"/>
    <w:rsid w:val="00370F33"/>
    <w:rsid w:val="00373FC2"/>
    <w:rsid w:val="00376F2F"/>
    <w:rsid w:val="003940DE"/>
    <w:rsid w:val="003A59F5"/>
    <w:rsid w:val="003F6D05"/>
    <w:rsid w:val="00402D6B"/>
    <w:rsid w:val="0043737C"/>
    <w:rsid w:val="00474D3D"/>
    <w:rsid w:val="00487953"/>
    <w:rsid w:val="00487DE9"/>
    <w:rsid w:val="0049539E"/>
    <w:rsid w:val="004959E4"/>
    <w:rsid w:val="004B03F9"/>
    <w:rsid w:val="004C090F"/>
    <w:rsid w:val="004C4345"/>
    <w:rsid w:val="004D4736"/>
    <w:rsid w:val="004F474F"/>
    <w:rsid w:val="00541B42"/>
    <w:rsid w:val="00542C79"/>
    <w:rsid w:val="00545105"/>
    <w:rsid w:val="00552B6F"/>
    <w:rsid w:val="0056496F"/>
    <w:rsid w:val="00570CF3"/>
    <w:rsid w:val="0057271C"/>
    <w:rsid w:val="0057373E"/>
    <w:rsid w:val="005764EF"/>
    <w:rsid w:val="005924E0"/>
    <w:rsid w:val="00595ECE"/>
    <w:rsid w:val="005A2DCF"/>
    <w:rsid w:val="005C0B24"/>
    <w:rsid w:val="005C1C0D"/>
    <w:rsid w:val="005D1EFF"/>
    <w:rsid w:val="005F3487"/>
    <w:rsid w:val="006111D3"/>
    <w:rsid w:val="0063362F"/>
    <w:rsid w:val="00633AD3"/>
    <w:rsid w:val="006670BA"/>
    <w:rsid w:val="00680996"/>
    <w:rsid w:val="006A1B90"/>
    <w:rsid w:val="006B1AF6"/>
    <w:rsid w:val="006D0AB3"/>
    <w:rsid w:val="006D302E"/>
    <w:rsid w:val="006E6FF4"/>
    <w:rsid w:val="00723F2F"/>
    <w:rsid w:val="00731726"/>
    <w:rsid w:val="00743149"/>
    <w:rsid w:val="0075490B"/>
    <w:rsid w:val="007B5183"/>
    <w:rsid w:val="007B6D56"/>
    <w:rsid w:val="007D145E"/>
    <w:rsid w:val="007F0CD7"/>
    <w:rsid w:val="007F2F44"/>
    <w:rsid w:val="00803DEE"/>
    <w:rsid w:val="008216F5"/>
    <w:rsid w:val="00821700"/>
    <w:rsid w:val="00826EBB"/>
    <w:rsid w:val="00833BB0"/>
    <w:rsid w:val="00837122"/>
    <w:rsid w:val="0086385B"/>
    <w:rsid w:val="00896A8C"/>
    <w:rsid w:val="0089712D"/>
    <w:rsid w:val="008B6879"/>
    <w:rsid w:val="009076C4"/>
    <w:rsid w:val="00930E2B"/>
    <w:rsid w:val="00935A40"/>
    <w:rsid w:val="0095012E"/>
    <w:rsid w:val="009526A5"/>
    <w:rsid w:val="009617EE"/>
    <w:rsid w:val="009642F3"/>
    <w:rsid w:val="009678C7"/>
    <w:rsid w:val="0097040F"/>
    <w:rsid w:val="0097092C"/>
    <w:rsid w:val="009713E2"/>
    <w:rsid w:val="009959C9"/>
    <w:rsid w:val="009A2FF2"/>
    <w:rsid w:val="009B24AB"/>
    <w:rsid w:val="009B7C3D"/>
    <w:rsid w:val="009C3F36"/>
    <w:rsid w:val="009C5CFD"/>
    <w:rsid w:val="009D3A5D"/>
    <w:rsid w:val="00A14EAC"/>
    <w:rsid w:val="00A26E46"/>
    <w:rsid w:val="00A5642F"/>
    <w:rsid w:val="00A639F9"/>
    <w:rsid w:val="00A6533D"/>
    <w:rsid w:val="00A92343"/>
    <w:rsid w:val="00A96573"/>
    <w:rsid w:val="00A9718A"/>
    <w:rsid w:val="00AC6BDE"/>
    <w:rsid w:val="00AC772C"/>
    <w:rsid w:val="00AD1E5B"/>
    <w:rsid w:val="00AD2211"/>
    <w:rsid w:val="00AF0832"/>
    <w:rsid w:val="00AF6EEA"/>
    <w:rsid w:val="00B11BB9"/>
    <w:rsid w:val="00B15EE3"/>
    <w:rsid w:val="00B23411"/>
    <w:rsid w:val="00B307AE"/>
    <w:rsid w:val="00B554F2"/>
    <w:rsid w:val="00B572FE"/>
    <w:rsid w:val="00B65919"/>
    <w:rsid w:val="00B719E8"/>
    <w:rsid w:val="00B7715C"/>
    <w:rsid w:val="00B81D20"/>
    <w:rsid w:val="00B83FD5"/>
    <w:rsid w:val="00BA77D2"/>
    <w:rsid w:val="00BB317F"/>
    <w:rsid w:val="00BB78AD"/>
    <w:rsid w:val="00BE08E0"/>
    <w:rsid w:val="00BE0CBB"/>
    <w:rsid w:val="00C0150D"/>
    <w:rsid w:val="00C124B7"/>
    <w:rsid w:val="00C17033"/>
    <w:rsid w:val="00C43228"/>
    <w:rsid w:val="00C46994"/>
    <w:rsid w:val="00C46CB6"/>
    <w:rsid w:val="00C551AF"/>
    <w:rsid w:val="00C5618F"/>
    <w:rsid w:val="00C65EEF"/>
    <w:rsid w:val="00C71D7E"/>
    <w:rsid w:val="00CB177C"/>
    <w:rsid w:val="00D02382"/>
    <w:rsid w:val="00D0560B"/>
    <w:rsid w:val="00D070D1"/>
    <w:rsid w:val="00D15185"/>
    <w:rsid w:val="00D20ACC"/>
    <w:rsid w:val="00D32547"/>
    <w:rsid w:val="00D47A8C"/>
    <w:rsid w:val="00D5398C"/>
    <w:rsid w:val="00D631B2"/>
    <w:rsid w:val="00D8408B"/>
    <w:rsid w:val="00DB4B99"/>
    <w:rsid w:val="00DC73EF"/>
    <w:rsid w:val="00DF46B9"/>
    <w:rsid w:val="00DF7840"/>
    <w:rsid w:val="00E26655"/>
    <w:rsid w:val="00E4100F"/>
    <w:rsid w:val="00E43C9C"/>
    <w:rsid w:val="00E46BA2"/>
    <w:rsid w:val="00E51AD2"/>
    <w:rsid w:val="00E56420"/>
    <w:rsid w:val="00E72085"/>
    <w:rsid w:val="00E923F3"/>
    <w:rsid w:val="00EB6072"/>
    <w:rsid w:val="00EC1976"/>
    <w:rsid w:val="00EC4A79"/>
    <w:rsid w:val="00EE68B5"/>
    <w:rsid w:val="00EF66F2"/>
    <w:rsid w:val="00F10F3C"/>
    <w:rsid w:val="00F207BA"/>
    <w:rsid w:val="00F21EB4"/>
    <w:rsid w:val="00F22243"/>
    <w:rsid w:val="00F328AC"/>
    <w:rsid w:val="00F709D1"/>
    <w:rsid w:val="00F912CD"/>
    <w:rsid w:val="00F918B1"/>
    <w:rsid w:val="00FA0B77"/>
    <w:rsid w:val="00FA7883"/>
    <w:rsid w:val="00FD1394"/>
    <w:rsid w:val="00FD5389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9B97D"/>
  <w15:docId w15:val="{E9106E8D-31D7-4BD1-B6E3-89F20628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mbria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1B7EDE"/>
    <w:pPr>
      <w:autoSpaceDE w:val="0"/>
      <w:autoSpaceDN w:val="0"/>
      <w:adjustRightInd w:val="0"/>
      <w:jc w:val="both"/>
    </w:pPr>
    <w:rPr>
      <w:rFonts w:ascii="Arial" w:hAnsi="Arial" w:cs="Arial"/>
      <w:sz w:val="22"/>
      <w:lang w:val="en-GB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B7EDE"/>
    <w:pPr>
      <w:keepNext/>
      <w:keepLines/>
      <w:numPr>
        <w:numId w:val="9"/>
      </w:numPr>
      <w:spacing w:before="480" w:line="276" w:lineRule="auto"/>
      <w:outlineLvl w:val="0"/>
    </w:pPr>
    <w:rPr>
      <w:rFonts w:eastAsia="Times New Roman"/>
      <w:b/>
      <w:bCs/>
      <w:snapToGrid w:val="0"/>
      <w:kern w:val="32"/>
      <w:sz w:val="28"/>
      <w:szCs w:val="28"/>
      <w:lang w:val="de-AT" w:eastAsia="de-AT"/>
    </w:rPr>
  </w:style>
  <w:style w:type="paragraph" w:styleId="Nadpis2">
    <w:name w:val="heading 2"/>
    <w:basedOn w:val="Normln"/>
    <w:next w:val="Normln"/>
    <w:link w:val="Nadpis2Char"/>
    <w:qFormat/>
    <w:rsid w:val="001B7EDE"/>
    <w:pPr>
      <w:keepNext/>
      <w:keepLines/>
      <w:numPr>
        <w:numId w:val="10"/>
      </w:numPr>
      <w:spacing w:before="200" w:line="276" w:lineRule="auto"/>
      <w:outlineLvl w:val="1"/>
    </w:pPr>
    <w:rPr>
      <w:rFonts w:ascii="Cambria" w:eastAsia="Times New Roman" w:hAnsi="Cambria"/>
      <w:b/>
      <w:bCs/>
      <w:iCs/>
      <w:snapToGrid w:val="0"/>
      <w:sz w:val="28"/>
      <w:szCs w:val="28"/>
      <w:lang w:val="de-AT" w:eastAsia="de-AT"/>
    </w:rPr>
  </w:style>
  <w:style w:type="paragraph" w:styleId="Nadpis3">
    <w:name w:val="heading 3"/>
    <w:basedOn w:val="Normln"/>
    <w:next w:val="Normln"/>
    <w:link w:val="Nadpis3Char"/>
    <w:uiPriority w:val="9"/>
    <w:qFormat/>
    <w:rsid w:val="001B7EDE"/>
    <w:pPr>
      <w:keepNext/>
      <w:numPr>
        <w:numId w:val="11"/>
      </w:numPr>
      <w:spacing w:before="240" w:after="60"/>
      <w:outlineLvl w:val="2"/>
    </w:pPr>
    <w:rPr>
      <w:rFonts w:ascii="Cambria" w:eastAsia="Times New Roman" w:hAnsi="Cambria"/>
      <w:b/>
      <w:bCs/>
      <w:snapToGrid w:val="0"/>
      <w:sz w:val="28"/>
      <w:szCs w:val="28"/>
      <w:lang w:val="de-AT" w:eastAsia="de-AT"/>
    </w:rPr>
  </w:style>
  <w:style w:type="paragraph" w:styleId="Nadpis4">
    <w:name w:val="heading 4"/>
    <w:basedOn w:val="Normln"/>
    <w:next w:val="Normln"/>
    <w:link w:val="Nadpis4Char"/>
    <w:uiPriority w:val="9"/>
    <w:qFormat/>
    <w:rsid w:val="001B7EDE"/>
    <w:pPr>
      <w:keepNext/>
      <w:numPr>
        <w:numId w:val="12"/>
      </w:numPr>
      <w:spacing w:before="240" w:after="60"/>
      <w:outlineLvl w:val="3"/>
    </w:pPr>
    <w:rPr>
      <w:rFonts w:ascii="Cambria" w:eastAsia="Times New Roman" w:hAnsi="Cambria"/>
      <w:bCs/>
      <w:snapToGrid w:val="0"/>
      <w:sz w:val="26"/>
      <w:szCs w:val="26"/>
      <w:lang w:val="de-AT" w:eastAsia="de-AT"/>
    </w:rPr>
  </w:style>
  <w:style w:type="paragraph" w:styleId="Nadpis5">
    <w:name w:val="heading 5"/>
    <w:basedOn w:val="Normln"/>
    <w:next w:val="Normln"/>
    <w:link w:val="Nadpis5Char"/>
    <w:uiPriority w:val="9"/>
    <w:qFormat/>
    <w:rsid w:val="001B7EDE"/>
    <w:pPr>
      <w:spacing w:before="240" w:after="60"/>
      <w:outlineLvl w:val="4"/>
    </w:pPr>
    <w:rPr>
      <w:rFonts w:ascii="Frutiger 45 Light" w:eastAsia="Times New Roman" w:hAnsi="Frutiger 45 Light" w:cs="Times New Roman"/>
      <w:b/>
      <w:bCs/>
      <w:i/>
      <w:iCs/>
      <w:snapToGrid w:val="0"/>
      <w:sz w:val="26"/>
      <w:szCs w:val="26"/>
      <w:lang w:val="de-AT" w:eastAsia="de-AT"/>
    </w:rPr>
  </w:style>
  <w:style w:type="paragraph" w:styleId="Nadpis6">
    <w:name w:val="heading 6"/>
    <w:basedOn w:val="Normln"/>
    <w:next w:val="Normln"/>
    <w:link w:val="Nadpis6Char"/>
    <w:uiPriority w:val="9"/>
    <w:qFormat/>
    <w:rsid w:val="001B7ED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napToGrid w:val="0"/>
      <w:szCs w:val="22"/>
      <w:lang w:val="de-AT" w:eastAsia="de-AT"/>
    </w:rPr>
  </w:style>
  <w:style w:type="paragraph" w:styleId="Nadpis7">
    <w:name w:val="heading 7"/>
    <w:basedOn w:val="Normln"/>
    <w:next w:val="Normln"/>
    <w:link w:val="Nadpis7Char"/>
    <w:uiPriority w:val="9"/>
    <w:qFormat/>
    <w:rsid w:val="001B7EDE"/>
    <w:pPr>
      <w:spacing w:before="240" w:after="60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de-AT" w:eastAsia="de-AT"/>
    </w:rPr>
  </w:style>
  <w:style w:type="paragraph" w:styleId="Nadpis8">
    <w:name w:val="heading 8"/>
    <w:basedOn w:val="Normln"/>
    <w:next w:val="Normln"/>
    <w:link w:val="Nadpis8Char"/>
    <w:uiPriority w:val="9"/>
    <w:qFormat/>
    <w:rsid w:val="001B7ED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de-AT" w:eastAsia="de-AT"/>
    </w:rPr>
  </w:style>
  <w:style w:type="paragraph" w:styleId="Nadpis9">
    <w:name w:val="heading 9"/>
    <w:basedOn w:val="Normln"/>
    <w:next w:val="Normln"/>
    <w:link w:val="Nadpis9Char"/>
    <w:uiPriority w:val="9"/>
    <w:qFormat/>
    <w:rsid w:val="001B7EDE"/>
    <w:pPr>
      <w:spacing w:before="240" w:after="60"/>
      <w:outlineLvl w:val="8"/>
    </w:pPr>
    <w:rPr>
      <w:rFonts w:eastAsia="Times New Roman"/>
      <w:snapToGrid w:val="0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7EDE"/>
    <w:rPr>
      <w:rFonts w:ascii="Arial" w:eastAsia="Times New Roman" w:hAnsi="Arial" w:cs="Arial"/>
      <w:b/>
      <w:bCs/>
      <w:snapToGrid w:val="0"/>
      <w:kern w:val="32"/>
      <w:sz w:val="28"/>
      <w:szCs w:val="28"/>
      <w:lang w:val="de-AT" w:eastAsia="de-AT"/>
    </w:rPr>
  </w:style>
  <w:style w:type="character" w:customStyle="1" w:styleId="Nadpis2Char">
    <w:name w:val="Nadpis 2 Char"/>
    <w:link w:val="Nadpis2"/>
    <w:rsid w:val="001B7EDE"/>
    <w:rPr>
      <w:rFonts w:ascii="Cambria" w:eastAsia="Times New Roman" w:hAnsi="Cambria" w:cs="Arial"/>
      <w:b/>
      <w:bCs/>
      <w:iCs/>
      <w:snapToGrid w:val="0"/>
      <w:sz w:val="28"/>
      <w:szCs w:val="28"/>
      <w:lang w:val="de-AT" w:eastAsia="de-AT"/>
    </w:rPr>
  </w:style>
  <w:style w:type="character" w:customStyle="1" w:styleId="Nadpis3Char">
    <w:name w:val="Nadpis 3 Char"/>
    <w:link w:val="Nadpis3"/>
    <w:uiPriority w:val="9"/>
    <w:rsid w:val="001B7EDE"/>
    <w:rPr>
      <w:rFonts w:ascii="Cambria" w:eastAsia="Times New Roman" w:hAnsi="Cambria" w:cs="Arial"/>
      <w:b/>
      <w:bCs/>
      <w:snapToGrid w:val="0"/>
      <w:sz w:val="28"/>
      <w:szCs w:val="28"/>
      <w:lang w:val="de-AT" w:eastAsia="de-AT"/>
    </w:rPr>
  </w:style>
  <w:style w:type="character" w:customStyle="1" w:styleId="Nadpis4Char">
    <w:name w:val="Nadpis 4 Char"/>
    <w:link w:val="Nadpis4"/>
    <w:uiPriority w:val="9"/>
    <w:rsid w:val="001B7EDE"/>
    <w:rPr>
      <w:rFonts w:ascii="Cambria" w:eastAsia="Times New Roman" w:hAnsi="Cambria" w:cs="Arial"/>
      <w:bCs/>
      <w:snapToGrid w:val="0"/>
      <w:sz w:val="26"/>
      <w:szCs w:val="26"/>
      <w:lang w:val="de-AT" w:eastAsia="de-AT"/>
    </w:rPr>
  </w:style>
  <w:style w:type="character" w:customStyle="1" w:styleId="Nadpis5Char">
    <w:name w:val="Nadpis 5 Char"/>
    <w:link w:val="Nadpis5"/>
    <w:uiPriority w:val="9"/>
    <w:rsid w:val="001B7EDE"/>
    <w:rPr>
      <w:rFonts w:ascii="Frutiger 45 Light" w:eastAsia="Times New Roman" w:hAnsi="Frutiger 45 Light"/>
      <w:b/>
      <w:bCs/>
      <w:i/>
      <w:iCs/>
      <w:snapToGrid w:val="0"/>
      <w:sz w:val="26"/>
      <w:szCs w:val="26"/>
      <w:lang w:val="de-AT" w:eastAsia="de-AT"/>
    </w:rPr>
  </w:style>
  <w:style w:type="character" w:customStyle="1" w:styleId="Nadpis6Char">
    <w:name w:val="Nadpis 6 Char"/>
    <w:link w:val="Nadpis6"/>
    <w:uiPriority w:val="9"/>
    <w:rsid w:val="001B7EDE"/>
    <w:rPr>
      <w:rFonts w:eastAsia="Times New Roman"/>
      <w:b/>
      <w:bCs/>
      <w:snapToGrid w:val="0"/>
      <w:sz w:val="22"/>
      <w:szCs w:val="22"/>
      <w:lang w:val="de-AT" w:eastAsia="de-AT"/>
    </w:rPr>
  </w:style>
  <w:style w:type="character" w:customStyle="1" w:styleId="Nadpis7Char">
    <w:name w:val="Nadpis 7 Char"/>
    <w:link w:val="Nadpis7"/>
    <w:uiPriority w:val="9"/>
    <w:rsid w:val="001B7EDE"/>
    <w:rPr>
      <w:rFonts w:eastAsia="Times New Roman"/>
      <w:snapToGrid w:val="0"/>
      <w:sz w:val="24"/>
      <w:szCs w:val="24"/>
      <w:lang w:val="de-AT" w:eastAsia="de-AT"/>
    </w:rPr>
  </w:style>
  <w:style w:type="character" w:customStyle="1" w:styleId="Nadpis8Char">
    <w:name w:val="Nadpis 8 Char"/>
    <w:link w:val="Nadpis8"/>
    <w:uiPriority w:val="9"/>
    <w:rsid w:val="001B7EDE"/>
    <w:rPr>
      <w:rFonts w:eastAsia="Times New Roman"/>
      <w:i/>
      <w:iCs/>
      <w:snapToGrid w:val="0"/>
      <w:sz w:val="24"/>
      <w:szCs w:val="24"/>
      <w:lang w:val="de-AT" w:eastAsia="de-AT"/>
    </w:rPr>
  </w:style>
  <w:style w:type="character" w:customStyle="1" w:styleId="Nadpis9Char">
    <w:name w:val="Nadpis 9 Char"/>
    <w:link w:val="Nadpis9"/>
    <w:uiPriority w:val="9"/>
    <w:rsid w:val="001B7EDE"/>
    <w:rPr>
      <w:rFonts w:ascii="Arial" w:eastAsia="Times New Roman" w:hAnsi="Arial" w:cs="Arial"/>
      <w:snapToGrid w:val="0"/>
      <w:sz w:val="22"/>
      <w:szCs w:val="22"/>
      <w:lang w:val="de-AT" w:eastAsia="de-AT"/>
    </w:rPr>
  </w:style>
  <w:style w:type="paragraph" w:styleId="Bezmezer">
    <w:name w:val="No Spacing"/>
    <w:uiPriority w:val="1"/>
    <w:qFormat/>
    <w:rsid w:val="001B7EDE"/>
    <w:rPr>
      <w:rFonts w:ascii="Arial" w:hAnsi="Arial"/>
      <w:sz w:val="22"/>
      <w:lang w:val="de-DE" w:eastAsia="de-DE"/>
    </w:rPr>
  </w:style>
  <w:style w:type="paragraph" w:styleId="Odstavecseseznamem">
    <w:name w:val="List Paragraph"/>
    <w:basedOn w:val="Normln"/>
    <w:uiPriority w:val="34"/>
    <w:qFormat/>
    <w:rsid w:val="001B7E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26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6A5"/>
    <w:rPr>
      <w:rFonts w:ascii="Segoe UI" w:hAnsi="Segoe UI" w:cs="Segoe UI"/>
      <w:sz w:val="18"/>
      <w:szCs w:val="18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3A5D"/>
    <w:rPr>
      <w:rFonts w:ascii="Arial" w:hAnsi="Arial" w:cs="Arial"/>
      <w:sz w:val="22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3A5D"/>
    <w:rPr>
      <w:rFonts w:ascii="Arial" w:hAnsi="Arial" w:cs="Arial"/>
      <w:sz w:val="22"/>
      <w:lang w:val="en-GB" w:eastAsia="de-DE"/>
    </w:rPr>
  </w:style>
  <w:style w:type="character" w:styleId="Odkaznakoment">
    <w:name w:val="annotation reference"/>
    <w:uiPriority w:val="99"/>
    <w:semiHidden/>
    <w:unhideWhenUsed/>
    <w:rsid w:val="001E74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4E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1E74E0"/>
    <w:rPr>
      <w:rFonts w:ascii="Arial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4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E74E0"/>
    <w:rPr>
      <w:rFonts w:ascii="Arial" w:hAnsi="Arial" w:cs="Arial"/>
      <w:b/>
      <w:bCs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802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728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DEA2-6193-401D-BD69-32AF1C5B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Sberbank CZ, a.s.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jarkovský</dc:creator>
  <cp:lastModifiedBy>Šárka</cp:lastModifiedBy>
  <cp:revision>3</cp:revision>
  <cp:lastPrinted>2016-05-05T15:52:00Z</cp:lastPrinted>
  <dcterms:created xsi:type="dcterms:W3CDTF">2019-03-28T09:55:00Z</dcterms:created>
  <dcterms:modified xsi:type="dcterms:W3CDTF">2019-03-28T10:08:00Z</dcterms:modified>
</cp:coreProperties>
</file>