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473E" w14:textId="00916A95" w:rsidR="00B822E8" w:rsidRPr="00D97F83" w:rsidRDefault="00E976A2" w:rsidP="00B05C95">
      <w:pPr>
        <w:jc w:val="righ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="00B822E8" w:rsidRPr="00D97F83">
        <w:rPr>
          <w:rFonts w:ascii="Arial" w:hAnsi="Arial" w:cs="Arial"/>
          <w:lang w:val="cs-CZ"/>
        </w:rPr>
        <w:t xml:space="preserve">. </w:t>
      </w:r>
      <w:r w:rsidR="00280B35" w:rsidRPr="00D97F83">
        <w:rPr>
          <w:rFonts w:ascii="Arial" w:hAnsi="Arial" w:cs="Arial"/>
          <w:lang w:val="cs-CZ"/>
        </w:rPr>
        <w:t>9</w:t>
      </w:r>
      <w:r w:rsidR="00B822E8" w:rsidRPr="00D97F83">
        <w:rPr>
          <w:rFonts w:ascii="Arial" w:hAnsi="Arial" w:cs="Arial"/>
          <w:lang w:val="cs-CZ"/>
        </w:rPr>
        <w:t>. 2019</w:t>
      </w:r>
    </w:p>
    <w:p w14:paraId="6E5B0D58" w14:textId="461074D8" w:rsidR="00F857A0" w:rsidRPr="00D97F83" w:rsidRDefault="007C5069" w:rsidP="00B05C95">
      <w:pPr>
        <w:jc w:val="center"/>
        <w:rPr>
          <w:rFonts w:ascii="Arial" w:hAnsi="Arial" w:cs="Arial"/>
          <w:lang w:val="cs-CZ"/>
        </w:rPr>
      </w:pPr>
      <w:r w:rsidRPr="00D97F83">
        <w:rPr>
          <w:rFonts w:ascii="Arial" w:hAnsi="Arial" w:cs="Arial"/>
          <w:b/>
          <w:bCs/>
          <w:lang w:val="cs-CZ"/>
        </w:rPr>
        <w:t xml:space="preserve">Jan Krob nově povede </w:t>
      </w:r>
      <w:proofErr w:type="spellStart"/>
      <w:r w:rsidRPr="00D97F83">
        <w:rPr>
          <w:rFonts w:ascii="Arial" w:hAnsi="Arial" w:cs="Arial"/>
          <w:b/>
          <w:bCs/>
          <w:lang w:val="cs-CZ"/>
        </w:rPr>
        <w:t>Accenture</w:t>
      </w:r>
      <w:proofErr w:type="spellEnd"/>
      <w:r w:rsidRPr="00D97F8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97F83">
        <w:rPr>
          <w:rFonts w:ascii="Arial" w:hAnsi="Arial" w:cs="Arial"/>
          <w:b/>
          <w:bCs/>
          <w:lang w:val="cs-CZ"/>
        </w:rPr>
        <w:t>Security</w:t>
      </w:r>
      <w:proofErr w:type="spellEnd"/>
      <w:r w:rsidRPr="00D97F83">
        <w:rPr>
          <w:rFonts w:ascii="Arial" w:hAnsi="Arial" w:cs="Arial"/>
          <w:b/>
          <w:bCs/>
          <w:lang w:val="cs-CZ"/>
        </w:rPr>
        <w:t xml:space="preserve"> pro Českou republiku, Rumunsko, Slovensko a Maďarsko</w:t>
      </w:r>
    </w:p>
    <w:p w14:paraId="33E7E82F" w14:textId="77777777" w:rsidR="00D97F83" w:rsidRPr="00D97F83" w:rsidRDefault="00D97F83" w:rsidP="00946EB5">
      <w:pPr>
        <w:spacing w:line="235" w:lineRule="atLeast"/>
        <w:jc w:val="both"/>
        <w:rPr>
          <w:rFonts w:ascii="Arial" w:eastAsia="Times New Roman" w:hAnsi="Arial" w:cs="Arial"/>
          <w:color w:val="000000"/>
          <w:lang w:val="cs-CZ" w:eastAsia="cs-CZ"/>
        </w:rPr>
      </w:pPr>
    </w:p>
    <w:p w14:paraId="31B5AD5F" w14:textId="22D224A2" w:rsidR="007C5069" w:rsidRPr="00D97F83" w:rsidRDefault="009E2ED0" w:rsidP="00946EB5">
      <w:pPr>
        <w:spacing w:line="235" w:lineRule="atLeast"/>
        <w:jc w:val="both"/>
        <w:rPr>
          <w:rFonts w:ascii="Arial" w:eastAsia="Times New Roman" w:hAnsi="Arial" w:cs="Arial"/>
          <w:color w:val="000000"/>
          <w:lang w:val="cs-CZ" w:eastAsia="cs-CZ"/>
        </w:rPr>
      </w:pP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Řízením </w:t>
      </w:r>
      <w:proofErr w:type="spellStart"/>
      <w:r w:rsidRPr="00D97F83">
        <w:rPr>
          <w:rFonts w:ascii="Arial" w:eastAsia="Times New Roman" w:hAnsi="Arial" w:cs="Arial"/>
          <w:color w:val="000000"/>
          <w:lang w:val="cs-CZ" w:eastAsia="cs-CZ"/>
        </w:rPr>
        <w:t>Accenture</w:t>
      </w:r>
      <w:proofErr w:type="spellEnd"/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D97F83">
        <w:rPr>
          <w:rFonts w:ascii="Arial" w:eastAsia="Times New Roman" w:hAnsi="Arial" w:cs="Arial"/>
          <w:color w:val="000000"/>
          <w:lang w:val="cs-CZ" w:eastAsia="cs-CZ"/>
        </w:rPr>
        <w:t>Security</w:t>
      </w:r>
      <w:proofErr w:type="spellEnd"/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 xml:space="preserve">, divize </w:t>
      </w:r>
      <w:r w:rsidR="005038EC" w:rsidRPr="00D97F83">
        <w:rPr>
          <w:rFonts w:ascii="Arial" w:hAnsi="Arial" w:cs="Arial"/>
          <w:snapToGrid w:val="0"/>
          <w:lang w:val="cs-CZ"/>
        </w:rPr>
        <w:t xml:space="preserve">globální </w:t>
      </w:r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 xml:space="preserve">společnosti </w:t>
      </w:r>
      <w:proofErr w:type="spellStart"/>
      <w:r w:rsidR="005038EC" w:rsidRPr="00D97F83">
        <w:rPr>
          <w:rFonts w:ascii="Arial" w:hAnsi="Arial" w:cs="Arial"/>
          <w:snapToGrid w:val="0"/>
          <w:lang w:val="cs-CZ"/>
        </w:rPr>
        <w:t>Accenture</w:t>
      </w:r>
      <w:proofErr w:type="spellEnd"/>
      <w:r w:rsidR="005038EC" w:rsidRPr="00D97F83">
        <w:rPr>
          <w:rFonts w:ascii="Arial" w:hAnsi="Arial" w:cs="Arial"/>
          <w:snapToGrid w:val="0"/>
          <w:lang w:val="cs-CZ"/>
        </w:rPr>
        <w:t xml:space="preserve">, 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byl nově pověřen </w:t>
      </w:r>
      <w:r w:rsidR="007C5069" w:rsidRPr="00D97F83">
        <w:rPr>
          <w:rFonts w:ascii="Arial" w:eastAsia="Times New Roman" w:hAnsi="Arial" w:cs="Arial"/>
          <w:color w:val="000000"/>
          <w:lang w:val="cs-CZ" w:eastAsia="cs-CZ"/>
        </w:rPr>
        <w:t>Jan Krob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.</w:t>
      </w:r>
      <w:r w:rsidR="007C5069"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E976A2">
        <w:rPr>
          <w:rFonts w:ascii="Arial" w:eastAsia="Times New Roman" w:hAnsi="Arial" w:cs="Arial"/>
          <w:color w:val="000000"/>
          <w:lang w:val="cs-CZ" w:eastAsia="cs-CZ"/>
        </w:rPr>
        <w:t>J</w:t>
      </w:r>
      <w:r w:rsidR="00E976A2" w:rsidRPr="00D97F83">
        <w:rPr>
          <w:rFonts w:ascii="Arial" w:eastAsia="Times New Roman" w:hAnsi="Arial" w:cs="Arial"/>
          <w:color w:val="000000"/>
          <w:lang w:val="cs-CZ" w:eastAsia="cs-CZ"/>
        </w:rPr>
        <w:t xml:space="preserve">eho </w:t>
      </w:r>
      <w:r w:rsidR="00E976A2">
        <w:rPr>
          <w:rFonts w:ascii="Arial" w:eastAsia="Times New Roman" w:hAnsi="Arial" w:cs="Arial"/>
          <w:color w:val="000000"/>
          <w:lang w:val="cs-CZ" w:eastAsia="cs-CZ"/>
        </w:rPr>
        <w:t>p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rvním úkolem je vytvoření </w:t>
      </w:r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 xml:space="preserve">regionálního </w:t>
      </w:r>
      <w:r w:rsidR="007C5069" w:rsidRPr="00D97F83">
        <w:rPr>
          <w:rFonts w:ascii="Arial" w:eastAsia="Times New Roman" w:hAnsi="Arial" w:cs="Arial"/>
          <w:color w:val="000000"/>
          <w:lang w:val="cs-CZ" w:eastAsia="cs-CZ"/>
        </w:rPr>
        <w:t>tým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u</w:t>
      </w:r>
      <w:r w:rsidR="007C5069" w:rsidRPr="00D97F83">
        <w:rPr>
          <w:rFonts w:ascii="Arial" w:eastAsia="Times New Roman" w:hAnsi="Arial" w:cs="Arial"/>
          <w:color w:val="000000"/>
          <w:lang w:val="cs-CZ" w:eastAsia="cs-CZ"/>
        </w:rPr>
        <w:t xml:space="preserve"> pro Česko, Rumunsko, Slovensko a Maďarsko.</w:t>
      </w:r>
    </w:p>
    <w:p w14:paraId="21C8EDC8" w14:textId="1DD734D4" w:rsidR="007C5069" w:rsidRPr="00D97F83" w:rsidRDefault="007C5069" w:rsidP="00946EB5">
      <w:pPr>
        <w:spacing w:line="235" w:lineRule="atLeast"/>
        <w:jc w:val="both"/>
        <w:rPr>
          <w:rFonts w:ascii="Arial" w:eastAsia="Times New Roman" w:hAnsi="Arial" w:cs="Arial"/>
          <w:color w:val="000000"/>
          <w:lang w:val="cs-CZ" w:eastAsia="cs-CZ"/>
        </w:rPr>
      </w:pPr>
      <w:bookmarkStart w:id="0" w:name="_GoBack"/>
      <w:proofErr w:type="spellStart"/>
      <w:r w:rsidRPr="00D97F83">
        <w:rPr>
          <w:rFonts w:ascii="Arial" w:eastAsia="Times New Roman" w:hAnsi="Arial" w:cs="Arial"/>
          <w:color w:val="000000"/>
          <w:lang w:val="cs-CZ" w:eastAsia="cs-CZ"/>
        </w:rPr>
        <w:t>Accenture</w:t>
      </w:r>
      <w:proofErr w:type="spellEnd"/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D97F83">
        <w:rPr>
          <w:rFonts w:ascii="Arial" w:eastAsia="Times New Roman" w:hAnsi="Arial" w:cs="Arial"/>
          <w:color w:val="000000"/>
          <w:lang w:val="cs-CZ" w:eastAsia="cs-CZ"/>
        </w:rPr>
        <w:t>Security</w:t>
      </w:r>
      <w:proofErr w:type="spellEnd"/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pomáhá organizacím budovat </w:t>
      </w:r>
      <w:r w:rsidR="009E2ED0" w:rsidRPr="00D97F83">
        <w:rPr>
          <w:rFonts w:ascii="Arial" w:eastAsia="Times New Roman" w:hAnsi="Arial" w:cs="Arial"/>
          <w:color w:val="000000"/>
          <w:lang w:val="cs-CZ" w:eastAsia="cs-CZ"/>
        </w:rPr>
        <w:t xml:space="preserve">svou </w:t>
      </w:r>
      <w:r w:rsidR="00523B61" w:rsidRPr="00D97F83">
        <w:rPr>
          <w:rFonts w:ascii="Arial" w:eastAsia="Times New Roman" w:hAnsi="Arial" w:cs="Arial"/>
          <w:color w:val="000000"/>
          <w:lang w:val="cs-CZ" w:eastAsia="cs-CZ"/>
        </w:rPr>
        <w:t>bezpečnost</w:t>
      </w:r>
      <w:r w:rsidR="00F33F43" w:rsidRPr="00D97F83">
        <w:rPr>
          <w:rFonts w:ascii="Arial" w:eastAsia="Times New Roman" w:hAnsi="Arial" w:cs="Arial"/>
          <w:color w:val="000000"/>
          <w:lang w:val="cs-CZ" w:eastAsia="cs-CZ"/>
        </w:rPr>
        <w:t>ní obranu</w:t>
      </w:r>
      <w:r w:rsidR="00F7605B" w:rsidRPr="00D97F83">
        <w:rPr>
          <w:rFonts w:ascii="Arial" w:eastAsia="Times New Roman" w:hAnsi="Arial" w:cs="Arial"/>
          <w:color w:val="000000"/>
          <w:lang w:val="cs-CZ" w:eastAsia="cs-CZ"/>
        </w:rPr>
        <w:t xml:space="preserve"> a ochranu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r w:rsidR="009E2ED0" w:rsidRPr="00D97F83">
        <w:rPr>
          <w:rFonts w:ascii="Arial" w:eastAsia="Times New Roman" w:hAnsi="Arial" w:cs="Arial"/>
          <w:color w:val="000000"/>
          <w:lang w:val="cs-CZ" w:eastAsia="cs-CZ"/>
        </w:rPr>
        <w:t>tak aby se mohly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soustředit na inovace a růst. Tím, že </w:t>
      </w:r>
      <w:r w:rsidR="00B0737B" w:rsidRPr="00D97F83">
        <w:rPr>
          <w:rFonts w:ascii="Arial" w:eastAsia="Times New Roman" w:hAnsi="Arial" w:cs="Arial"/>
          <w:color w:val="000000"/>
          <w:lang w:val="cs-CZ" w:eastAsia="cs-CZ"/>
        </w:rPr>
        <w:t xml:space="preserve">provozuje 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celosvětov</w:t>
      </w:r>
      <w:r w:rsidR="00B0737B" w:rsidRPr="00D97F83">
        <w:rPr>
          <w:rFonts w:ascii="Arial" w:eastAsia="Times New Roman" w:hAnsi="Arial" w:cs="Arial"/>
          <w:color w:val="000000"/>
          <w:lang w:val="cs-CZ" w:eastAsia="cs-CZ"/>
        </w:rPr>
        <w:t>ou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sí</w:t>
      </w:r>
      <w:r w:rsidR="00B0737B" w:rsidRPr="00D97F83">
        <w:rPr>
          <w:rFonts w:ascii="Arial" w:eastAsia="Times New Roman" w:hAnsi="Arial" w:cs="Arial"/>
          <w:color w:val="000000"/>
          <w:lang w:val="cs-CZ" w:eastAsia="cs-CZ"/>
        </w:rPr>
        <w:t>ť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bezpečnostních laboratoří</w:t>
      </w:r>
      <w:r w:rsidR="00970058" w:rsidRPr="00D97F83">
        <w:rPr>
          <w:rFonts w:ascii="Arial" w:eastAsia="Times New Roman" w:hAnsi="Arial" w:cs="Arial"/>
          <w:color w:val="000000"/>
          <w:lang w:val="cs-CZ" w:eastAsia="cs-CZ"/>
        </w:rPr>
        <w:t xml:space="preserve"> a</w:t>
      </w:r>
      <w:r w:rsidR="00665732"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4D4E7B" w:rsidRPr="00D97F83">
        <w:rPr>
          <w:rFonts w:ascii="Arial" w:eastAsia="Times New Roman" w:hAnsi="Arial" w:cs="Arial"/>
          <w:color w:val="000000"/>
          <w:lang w:val="cs-CZ" w:eastAsia="cs-CZ"/>
        </w:rPr>
        <w:t>podporuje</w:t>
      </w:r>
      <w:r w:rsidR="0068711D"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FB2CC7" w:rsidRPr="00D97F83">
        <w:rPr>
          <w:rFonts w:ascii="Arial" w:eastAsia="Times New Roman" w:hAnsi="Arial" w:cs="Arial"/>
          <w:color w:val="000000"/>
          <w:lang w:val="cs-CZ" w:eastAsia="cs-CZ"/>
        </w:rPr>
        <w:t xml:space="preserve">klienty </w:t>
      </w:r>
      <w:r w:rsidR="00290C08" w:rsidRPr="00D97F83">
        <w:rPr>
          <w:rFonts w:ascii="Arial" w:eastAsia="Times New Roman" w:hAnsi="Arial" w:cs="Arial"/>
          <w:color w:val="000000"/>
          <w:lang w:val="cs-CZ" w:eastAsia="cs-CZ"/>
        </w:rPr>
        <w:t>o</w:t>
      </w:r>
      <w:r w:rsidR="00BC684E" w:rsidRPr="00D97F83">
        <w:rPr>
          <w:rFonts w:ascii="Arial" w:eastAsia="Times New Roman" w:hAnsi="Arial" w:cs="Arial"/>
          <w:color w:val="000000"/>
          <w:lang w:val="cs-CZ" w:eastAsia="cs-CZ"/>
        </w:rPr>
        <w:t xml:space="preserve">d strategie, </w:t>
      </w:r>
      <w:proofErr w:type="spellStart"/>
      <w:r w:rsidR="00BC684E" w:rsidRPr="00D97F83">
        <w:rPr>
          <w:rFonts w:ascii="Arial" w:eastAsia="Times New Roman" w:hAnsi="Arial" w:cs="Arial"/>
          <w:color w:val="000000"/>
          <w:lang w:val="cs-CZ" w:eastAsia="cs-CZ"/>
        </w:rPr>
        <w:t>trasnformace</w:t>
      </w:r>
      <w:proofErr w:type="spellEnd"/>
      <w:r w:rsidR="00BC684E" w:rsidRPr="00D97F83">
        <w:rPr>
          <w:rFonts w:ascii="Arial" w:eastAsia="Times New Roman" w:hAnsi="Arial" w:cs="Arial"/>
          <w:color w:val="000000"/>
          <w:lang w:val="cs-CZ" w:eastAsia="cs-CZ"/>
        </w:rPr>
        <w:t xml:space="preserve"> až po </w:t>
      </w:r>
      <w:r w:rsidR="0035211E" w:rsidRPr="00D97F83">
        <w:rPr>
          <w:rFonts w:ascii="Arial" w:eastAsia="Times New Roman" w:hAnsi="Arial" w:cs="Arial"/>
          <w:color w:val="000000"/>
          <w:lang w:val="cs-CZ" w:eastAsia="cs-CZ"/>
        </w:rPr>
        <w:t>implementaci</w:t>
      </w:r>
      <w:r w:rsidR="00BC684E" w:rsidRPr="00D97F83">
        <w:rPr>
          <w:rFonts w:ascii="Arial" w:eastAsia="Times New Roman" w:hAnsi="Arial" w:cs="Arial"/>
          <w:color w:val="000000"/>
          <w:lang w:val="cs-CZ" w:eastAsia="cs-CZ"/>
        </w:rPr>
        <w:t xml:space="preserve"> a </w:t>
      </w:r>
      <w:r w:rsidR="0035211E" w:rsidRPr="00D97F83">
        <w:rPr>
          <w:rFonts w:ascii="Arial" w:eastAsia="Times New Roman" w:hAnsi="Arial" w:cs="Arial"/>
          <w:color w:val="000000"/>
          <w:lang w:val="cs-CZ" w:eastAsia="cs-CZ"/>
        </w:rPr>
        <w:t>provoz</w:t>
      </w:r>
      <w:r w:rsidR="009D386B"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AA1A0A" w:rsidRPr="00D97F83">
        <w:rPr>
          <w:rFonts w:ascii="Arial" w:eastAsia="Times New Roman" w:hAnsi="Arial" w:cs="Arial"/>
          <w:color w:val="000000"/>
          <w:lang w:val="cs-CZ" w:eastAsia="cs-CZ"/>
        </w:rPr>
        <w:t xml:space="preserve">bezpečnostních nástrojů </w:t>
      </w:r>
      <w:r w:rsidR="00665732" w:rsidRPr="00D97F83">
        <w:rPr>
          <w:rFonts w:ascii="Arial" w:eastAsia="Times New Roman" w:hAnsi="Arial" w:cs="Arial"/>
          <w:color w:val="000000"/>
          <w:lang w:val="cs-CZ" w:eastAsia="cs-CZ"/>
        </w:rPr>
        <w:t>a služ</w:t>
      </w:r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>eb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r w:rsidR="00665732" w:rsidRPr="00D97F83">
        <w:rPr>
          <w:rFonts w:ascii="Arial" w:eastAsia="Times New Roman" w:hAnsi="Arial" w:cs="Arial"/>
          <w:color w:val="000000"/>
          <w:lang w:val="cs-CZ" w:eastAsia="cs-CZ"/>
        </w:rPr>
        <w:t>chrání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společnost </w:t>
      </w:r>
      <w:proofErr w:type="spellStart"/>
      <w:r w:rsidRPr="00D97F83">
        <w:rPr>
          <w:rFonts w:ascii="Arial" w:eastAsia="Times New Roman" w:hAnsi="Arial" w:cs="Arial"/>
          <w:color w:val="000000"/>
          <w:lang w:val="cs-CZ" w:eastAsia="cs-CZ"/>
        </w:rPr>
        <w:t>Accenture</w:t>
      </w:r>
      <w:proofErr w:type="spellEnd"/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665732" w:rsidRPr="00D97F83">
        <w:rPr>
          <w:rFonts w:ascii="Arial" w:eastAsia="Times New Roman" w:hAnsi="Arial" w:cs="Arial"/>
          <w:color w:val="000000"/>
          <w:lang w:val="cs-CZ" w:eastAsia="cs-CZ"/>
        </w:rPr>
        <w:t xml:space="preserve">své klienty 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zcela komplexně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. Díky službám, které zahrnují 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 xml:space="preserve">strategické 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řízení a </w:t>
      </w:r>
      <w:r w:rsidR="00094095" w:rsidRPr="00D97F83">
        <w:rPr>
          <w:rFonts w:ascii="Arial" w:eastAsia="Times New Roman" w:hAnsi="Arial" w:cs="Arial"/>
          <w:color w:val="000000"/>
          <w:lang w:val="cs-CZ" w:eastAsia="cs-CZ"/>
        </w:rPr>
        <w:t>risk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 xml:space="preserve"> management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 xml:space="preserve">zajištění 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kybernetic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ké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obran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y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, digitální identit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y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, zabezpečení aplikací a řízen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í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bezpečnost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i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, umožňuje </w:t>
      </w:r>
      <w:proofErr w:type="spellStart"/>
      <w:r w:rsidRPr="00D97F83">
        <w:rPr>
          <w:rFonts w:ascii="Arial" w:eastAsia="Times New Roman" w:hAnsi="Arial" w:cs="Arial"/>
          <w:color w:val="000000"/>
          <w:lang w:val="cs-CZ" w:eastAsia="cs-CZ"/>
        </w:rPr>
        <w:t>Accenture</w:t>
      </w:r>
      <w:proofErr w:type="spellEnd"/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firmám po celém světě bránit se proti známým sofistikovaným hrozbám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,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a</w:t>
      </w:r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>le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i předcházet novým a zcela neznámým nebezpečím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.</w:t>
      </w:r>
    </w:p>
    <w:p w14:paraId="3456C416" w14:textId="50F9475A" w:rsidR="007C5069" w:rsidRPr="00D97F83" w:rsidRDefault="007C5069" w:rsidP="00946EB5">
      <w:pPr>
        <w:spacing w:line="235" w:lineRule="atLeast"/>
        <w:jc w:val="both"/>
        <w:rPr>
          <w:rFonts w:ascii="Arial" w:eastAsia="Times New Roman" w:hAnsi="Arial" w:cs="Arial"/>
          <w:color w:val="000000"/>
          <w:lang w:val="cs-CZ" w:eastAsia="cs-CZ"/>
        </w:rPr>
      </w:pP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Jan Krob </w:t>
      </w:r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 xml:space="preserve">si do </w:t>
      </w:r>
      <w:proofErr w:type="spellStart"/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>Accenture</w:t>
      </w:r>
      <w:proofErr w:type="spellEnd"/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přináší bohaté zkušenosti s prací v 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IT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jak na poradenské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 xml:space="preserve"> straně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, tak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 xml:space="preserve"> i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na straně podniků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.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B235E3" w:rsidRPr="00D97F83">
        <w:rPr>
          <w:rFonts w:ascii="Arial" w:eastAsia="Times New Roman" w:hAnsi="Arial" w:cs="Arial"/>
          <w:color w:val="000000"/>
          <w:lang w:val="cs-CZ" w:eastAsia="cs-CZ"/>
        </w:rPr>
        <w:t>Mezi jeho silné stránky patří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303764" w:rsidRPr="00D97F83">
        <w:rPr>
          <w:rFonts w:ascii="Arial" w:eastAsia="Times New Roman" w:hAnsi="Arial" w:cs="Arial"/>
          <w:color w:val="000000"/>
          <w:lang w:val="cs-CZ" w:eastAsia="cs-CZ"/>
        </w:rPr>
        <w:t xml:space="preserve">zejména </w:t>
      </w:r>
      <w:r w:rsidR="00AC7CBF" w:rsidRPr="00D97F83">
        <w:rPr>
          <w:rFonts w:ascii="Arial" w:eastAsia="Times New Roman" w:hAnsi="Arial" w:cs="Arial"/>
          <w:color w:val="000000"/>
          <w:lang w:val="cs-CZ" w:eastAsia="cs-CZ"/>
        </w:rPr>
        <w:t>schopnost pro</w:t>
      </w:r>
      <w:r w:rsidR="006A7D13" w:rsidRPr="00D97F83">
        <w:rPr>
          <w:rFonts w:ascii="Arial" w:eastAsia="Times New Roman" w:hAnsi="Arial" w:cs="Arial"/>
          <w:color w:val="000000"/>
          <w:lang w:val="cs-CZ" w:eastAsia="cs-CZ"/>
        </w:rPr>
        <w:t xml:space="preserve">pojovat </w:t>
      </w:r>
      <w:r w:rsidR="00354A4A" w:rsidRPr="00D97F83">
        <w:rPr>
          <w:rFonts w:ascii="Arial" w:eastAsia="Times New Roman" w:hAnsi="Arial" w:cs="Arial"/>
          <w:color w:val="000000"/>
          <w:lang w:val="cs-CZ" w:eastAsia="cs-CZ"/>
        </w:rPr>
        <w:t xml:space="preserve">inovace, </w:t>
      </w:r>
      <w:r w:rsidR="006A7D13" w:rsidRPr="00D97F83">
        <w:rPr>
          <w:rFonts w:ascii="Arial" w:eastAsia="Times New Roman" w:hAnsi="Arial" w:cs="Arial"/>
          <w:color w:val="000000"/>
          <w:lang w:val="cs-CZ" w:eastAsia="cs-CZ"/>
        </w:rPr>
        <w:t>business, inform</w:t>
      </w:r>
      <w:r w:rsidR="00354A4A" w:rsidRPr="00D97F83">
        <w:rPr>
          <w:rFonts w:ascii="Arial" w:eastAsia="Times New Roman" w:hAnsi="Arial" w:cs="Arial"/>
          <w:color w:val="000000"/>
          <w:lang w:val="cs-CZ" w:eastAsia="cs-CZ"/>
        </w:rPr>
        <w:t>a</w:t>
      </w:r>
      <w:r w:rsidR="006A7D13" w:rsidRPr="00D97F83">
        <w:rPr>
          <w:rFonts w:ascii="Arial" w:eastAsia="Times New Roman" w:hAnsi="Arial" w:cs="Arial"/>
          <w:color w:val="000000"/>
          <w:lang w:val="cs-CZ" w:eastAsia="cs-CZ"/>
        </w:rPr>
        <w:t>ce, technologie a bezpečnost ve všech aspektech úspěšného podnikání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. </w:t>
      </w:r>
      <w:r w:rsidR="00303764" w:rsidRPr="00D97F83">
        <w:rPr>
          <w:rFonts w:ascii="Arial" w:eastAsia="Times New Roman" w:hAnsi="Arial" w:cs="Arial"/>
          <w:color w:val="000000"/>
          <w:lang w:val="cs-CZ" w:eastAsia="cs-CZ"/>
        </w:rPr>
        <w:t>D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eset let pracoval na několika pozicích v KPMG a byl plně zodpovědný za </w:t>
      </w:r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 xml:space="preserve">IT </w:t>
      </w:r>
      <w:r w:rsidR="00303764" w:rsidRPr="00D97F83">
        <w:rPr>
          <w:rFonts w:ascii="Arial" w:eastAsia="Times New Roman" w:hAnsi="Arial" w:cs="Arial"/>
          <w:color w:val="000000"/>
          <w:lang w:val="cs-CZ" w:eastAsia="cs-CZ"/>
        </w:rPr>
        <w:t>poradenský tým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. Téměř 5 let </w:t>
      </w:r>
      <w:r w:rsidR="00F90D5B" w:rsidRPr="00D97F83">
        <w:rPr>
          <w:rFonts w:ascii="Arial" w:eastAsia="Times New Roman" w:hAnsi="Arial" w:cs="Arial"/>
          <w:color w:val="000000"/>
          <w:lang w:val="cs-CZ" w:eastAsia="cs-CZ"/>
        </w:rPr>
        <w:t>je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členem </w:t>
      </w:r>
      <w:r w:rsidR="003D1A95" w:rsidRPr="00D97F83">
        <w:rPr>
          <w:rFonts w:ascii="Arial" w:eastAsia="Times New Roman" w:hAnsi="Arial" w:cs="Arial"/>
          <w:color w:val="000000"/>
          <w:lang w:val="cs-CZ" w:eastAsia="cs-CZ"/>
        </w:rPr>
        <w:t>řídícího výboru</w:t>
      </w:r>
      <w:r w:rsidR="00303764" w:rsidRPr="00D97F8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ISACA Czech, celosvětov</w:t>
      </w:r>
      <w:r w:rsidR="00C737B1" w:rsidRPr="00D97F83">
        <w:rPr>
          <w:rFonts w:ascii="Arial" w:eastAsia="Times New Roman" w:hAnsi="Arial" w:cs="Arial"/>
          <w:color w:val="000000"/>
          <w:lang w:val="cs-CZ" w:eastAsia="cs-CZ"/>
        </w:rPr>
        <w:t>é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neziskov</w:t>
      </w:r>
      <w:r w:rsidR="00C737B1" w:rsidRPr="00D97F83">
        <w:rPr>
          <w:rFonts w:ascii="Arial" w:eastAsia="Times New Roman" w:hAnsi="Arial" w:cs="Arial"/>
          <w:color w:val="000000"/>
          <w:lang w:val="cs-CZ" w:eastAsia="cs-CZ"/>
        </w:rPr>
        <w:t>é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asociac</w:t>
      </w:r>
      <w:r w:rsidR="00E976A2">
        <w:rPr>
          <w:rFonts w:ascii="Arial" w:eastAsia="Times New Roman" w:hAnsi="Arial" w:cs="Arial"/>
          <w:color w:val="000000"/>
          <w:lang w:val="cs-CZ" w:eastAsia="cs-CZ"/>
        </w:rPr>
        <w:t>e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140 000 odborníků </w:t>
      </w:r>
      <w:r w:rsidR="005038EC" w:rsidRPr="00D97F83">
        <w:rPr>
          <w:rFonts w:ascii="Arial" w:eastAsia="Times New Roman" w:hAnsi="Arial" w:cs="Arial"/>
          <w:color w:val="000000"/>
          <w:lang w:val="cs-CZ" w:eastAsia="cs-CZ"/>
        </w:rPr>
        <w:t>ze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 xml:space="preserve"> 180 zemí, která pomáhá podnikovým a informačním lídrům maximalizovat hodnotu a řídit rizika spojená s</w:t>
      </w:r>
      <w:r w:rsidR="00303764" w:rsidRPr="00D97F83">
        <w:rPr>
          <w:rFonts w:ascii="Arial" w:eastAsia="Times New Roman" w:hAnsi="Arial" w:cs="Arial"/>
          <w:color w:val="000000"/>
          <w:lang w:val="cs-CZ" w:eastAsia="cs-CZ"/>
        </w:rPr>
        <w:t> informacemi a technologiemi</w:t>
      </w:r>
      <w:r w:rsidRPr="00D97F83">
        <w:rPr>
          <w:rFonts w:ascii="Arial" w:eastAsia="Times New Roman" w:hAnsi="Arial" w:cs="Arial"/>
          <w:color w:val="000000"/>
          <w:lang w:val="cs-CZ" w:eastAsia="cs-CZ"/>
        </w:rPr>
        <w:t>.</w:t>
      </w:r>
    </w:p>
    <w:p w14:paraId="7FAD3CD5" w14:textId="3994EE5A" w:rsidR="007C5069" w:rsidRPr="00D97F83" w:rsidRDefault="00E976A2" w:rsidP="00946EB5">
      <w:pPr>
        <w:spacing w:line="235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val="cs-CZ" w:eastAsia="cs-CZ"/>
        </w:rPr>
        <w:t>„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Jsem velmi </w:t>
      </w:r>
      <w:r w:rsidR="005038EC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rád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, že jsem se stal součástí </w:t>
      </w:r>
      <w:proofErr w:type="spellStart"/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Accenture</w:t>
      </w:r>
      <w:proofErr w:type="spellEnd"/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 </w:t>
      </w:r>
      <w:proofErr w:type="spellStart"/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Security</w:t>
      </w:r>
      <w:proofErr w:type="spellEnd"/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, týmu s tak velkým dopadem na </w:t>
      </w:r>
      <w:r w:rsidR="00094095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úspěšný byznys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 největších firem po celém světě. Věřím, že rozsáhlé znalosti a zkušenosti mohou společnostem v našem regionu pomoci řešit </w:t>
      </w:r>
      <w:r w:rsidR="00094095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problémy kybernetické bezpečnosti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 </w:t>
      </w:r>
      <w:r w:rsidR="007E456E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chytře 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a včas. A těším se</w:t>
      </w:r>
      <w:r w:rsidR="00303764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, že jim </w:t>
      </w:r>
      <w:r w:rsidR="007E456E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budeme </w:t>
      </w:r>
      <w:r w:rsidR="00303764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pomáhat v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yhrá</w:t>
      </w:r>
      <w:r w:rsidR="00303764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va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t tento nikdy nekončící závod, který</w:t>
      </w:r>
      <w:r w:rsidR="00303764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m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 kybernetick</w:t>
      </w:r>
      <w:r w:rsidR="00303764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á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 obran</w:t>
      </w:r>
      <w:r w:rsidR="00303764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a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 </w:t>
      </w:r>
      <w:r w:rsidR="00303764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je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>,</w:t>
      </w:r>
      <w:proofErr w:type="gramStart"/>
      <w:r>
        <w:rPr>
          <w:rFonts w:ascii="Arial" w:eastAsia="Times New Roman" w:hAnsi="Arial" w:cs="Arial"/>
          <w:i/>
          <w:iCs/>
          <w:color w:val="000000"/>
          <w:lang w:val="cs-CZ" w:eastAsia="cs-CZ"/>
        </w:rPr>
        <w:t>“</w:t>
      </w:r>
      <w:r w:rsidR="007C5069" w:rsidRPr="00D97F83">
        <w:rPr>
          <w:rFonts w:ascii="Arial" w:eastAsia="Times New Roman" w:hAnsi="Arial" w:cs="Arial"/>
          <w:i/>
          <w:iCs/>
          <w:color w:val="000000"/>
          <w:lang w:val="cs-CZ" w:eastAsia="cs-CZ"/>
        </w:rPr>
        <w:t xml:space="preserve">  </w:t>
      </w:r>
      <w:r w:rsidR="007C5069" w:rsidRPr="00D97F83">
        <w:rPr>
          <w:rFonts w:ascii="Arial" w:eastAsia="Times New Roman" w:hAnsi="Arial" w:cs="Arial"/>
          <w:color w:val="000000"/>
          <w:lang w:val="cs-CZ" w:eastAsia="cs-CZ"/>
        </w:rPr>
        <w:t>říká</w:t>
      </w:r>
      <w:proofErr w:type="gramEnd"/>
      <w:r w:rsidR="007C5069" w:rsidRPr="00D97F83">
        <w:rPr>
          <w:rFonts w:ascii="Arial" w:eastAsia="Times New Roman" w:hAnsi="Arial" w:cs="Arial"/>
          <w:color w:val="000000"/>
          <w:lang w:val="cs-CZ" w:eastAsia="cs-CZ"/>
        </w:rPr>
        <w:t xml:space="preserve"> J</w:t>
      </w:r>
      <w:r w:rsidR="007C5069" w:rsidRPr="00D97F83">
        <w:rPr>
          <w:rFonts w:ascii="Arial" w:eastAsia="Times New Roman" w:hAnsi="Arial" w:cs="Arial"/>
          <w:color w:val="000000"/>
          <w:lang w:eastAsia="cs-CZ"/>
        </w:rPr>
        <w:t xml:space="preserve">an </w:t>
      </w:r>
      <w:proofErr w:type="spellStart"/>
      <w:r w:rsidR="007C5069" w:rsidRPr="00D97F83">
        <w:rPr>
          <w:rFonts w:ascii="Arial" w:eastAsia="Times New Roman" w:hAnsi="Arial" w:cs="Arial"/>
          <w:color w:val="000000"/>
          <w:lang w:eastAsia="cs-CZ"/>
        </w:rPr>
        <w:t>Krob</w:t>
      </w:r>
      <w:proofErr w:type="spellEnd"/>
      <w:r w:rsidR="007C5069" w:rsidRPr="00D97F83">
        <w:rPr>
          <w:rFonts w:ascii="Arial" w:eastAsia="Times New Roman" w:hAnsi="Arial" w:cs="Arial"/>
          <w:color w:val="000000"/>
          <w:lang w:eastAsia="cs-CZ"/>
        </w:rPr>
        <w:t>, Accenture Security.</w:t>
      </w:r>
    </w:p>
    <w:bookmarkEnd w:id="0"/>
    <w:p w14:paraId="2CBF40B7" w14:textId="77777777" w:rsidR="00D97F83" w:rsidRDefault="00D97F83" w:rsidP="00946EB5">
      <w:pPr>
        <w:pStyle w:val="Textkomente"/>
        <w:spacing w:after="192"/>
        <w:contextualSpacing/>
        <w:rPr>
          <w:b/>
          <w:bCs/>
          <w:color w:val="000000"/>
          <w:sz w:val="18"/>
          <w:szCs w:val="18"/>
        </w:rPr>
      </w:pPr>
    </w:p>
    <w:p w14:paraId="2DEE6B19" w14:textId="721F103F" w:rsidR="004C2126" w:rsidRPr="00D97F83" w:rsidRDefault="004C2126" w:rsidP="00946EB5">
      <w:pPr>
        <w:pStyle w:val="Textkomente"/>
        <w:spacing w:after="192"/>
        <w:contextualSpacing/>
        <w:rPr>
          <w:b/>
          <w:bCs/>
          <w:color w:val="000000"/>
          <w:sz w:val="18"/>
          <w:szCs w:val="18"/>
        </w:rPr>
      </w:pPr>
      <w:r w:rsidRPr="00D97F83">
        <w:rPr>
          <w:b/>
          <w:bCs/>
          <w:color w:val="000000"/>
          <w:sz w:val="18"/>
          <w:szCs w:val="18"/>
        </w:rPr>
        <w:t>O společnosti Accenture</w:t>
      </w:r>
    </w:p>
    <w:p w14:paraId="2E8F59F3" w14:textId="77777777" w:rsidR="004C2126" w:rsidRPr="00D97F83" w:rsidRDefault="004C2126" w:rsidP="00946EB5">
      <w:pPr>
        <w:spacing w:after="192"/>
        <w:jc w:val="both"/>
        <w:rPr>
          <w:rFonts w:ascii="Arial" w:hAnsi="Arial" w:cs="Arial"/>
          <w:sz w:val="18"/>
          <w:szCs w:val="18"/>
          <w:lang w:val="cs-CZ"/>
        </w:rPr>
      </w:pPr>
      <w:proofErr w:type="spellStart"/>
      <w:r w:rsidRPr="00D97F83">
        <w:rPr>
          <w:rFonts w:ascii="Arial" w:hAnsi="Arial" w:cs="Arial"/>
          <w:sz w:val="18"/>
          <w:szCs w:val="18"/>
          <w:lang w:val="cs-CZ"/>
        </w:rPr>
        <w:t>Accenture</w:t>
      </w:r>
      <w:proofErr w:type="spellEnd"/>
      <w:r w:rsidRPr="00D97F83">
        <w:rPr>
          <w:rFonts w:ascii="Arial" w:hAnsi="Arial" w:cs="Arial"/>
          <w:sz w:val="18"/>
          <w:szCs w:val="18"/>
          <w:lang w:val="cs-CZ"/>
        </w:rPr>
        <w:t xml:space="preserve"> je globální společnost poskytující široké spektrum odborných služeb a řešení v oblasti strategických, konzultačních, digitálních a technologických služeb. Díky kombinaci jedinečných zkušeností a obsáhlých znalostí napříč více než 40 průmyslovými odvětvími s rozsáhlým výzkumem nejúspěšnějších světových firem, </w:t>
      </w:r>
      <w:proofErr w:type="spellStart"/>
      <w:r w:rsidRPr="00D97F83">
        <w:rPr>
          <w:rFonts w:ascii="Arial" w:hAnsi="Arial" w:cs="Arial"/>
          <w:sz w:val="18"/>
          <w:szCs w:val="18"/>
          <w:lang w:val="cs-CZ"/>
        </w:rPr>
        <w:t>Accenture</w:t>
      </w:r>
      <w:proofErr w:type="spellEnd"/>
      <w:r w:rsidRPr="00D97F83">
        <w:rPr>
          <w:rFonts w:ascii="Arial" w:hAnsi="Arial" w:cs="Arial"/>
          <w:sz w:val="18"/>
          <w:szCs w:val="18"/>
          <w:lang w:val="cs-CZ"/>
        </w:rPr>
        <w:t xml:space="preserve"> dokáže řešit propojení byznysu a technologií s cílem pomoci klientům zvýšit jejich výkon a vytvořit udržitelnou hodnotu pro jejich akcionáře. Inovativní služby společnosti </w:t>
      </w:r>
      <w:proofErr w:type="spellStart"/>
      <w:r w:rsidRPr="00D97F83">
        <w:rPr>
          <w:rFonts w:ascii="Arial" w:hAnsi="Arial" w:cs="Arial"/>
          <w:sz w:val="18"/>
          <w:szCs w:val="18"/>
          <w:lang w:val="cs-CZ"/>
        </w:rPr>
        <w:t>Accenture</w:t>
      </w:r>
      <w:proofErr w:type="spellEnd"/>
      <w:r w:rsidRPr="00D97F83">
        <w:rPr>
          <w:rFonts w:ascii="Arial" w:hAnsi="Arial" w:cs="Arial"/>
          <w:sz w:val="18"/>
          <w:szCs w:val="18"/>
          <w:lang w:val="cs-CZ"/>
        </w:rPr>
        <w:t xml:space="preserve"> zajišťuje více než 482 000 zaměstnanců ve více než 120 zemích. Navštivte naše stránky </w:t>
      </w:r>
      <w:hyperlink r:id="rId7" w:history="1">
        <w:r w:rsidRPr="00D97F83">
          <w:rPr>
            <w:rStyle w:val="Hypertextovodkaz"/>
            <w:rFonts w:ascii="Arial" w:hAnsi="Arial" w:cs="Arial"/>
            <w:color w:val="AA1133"/>
            <w:sz w:val="18"/>
            <w:szCs w:val="18"/>
            <w:shd w:val="clear" w:color="auto" w:fill="FFFFFF"/>
            <w:lang w:val="cs-CZ"/>
          </w:rPr>
          <w:t>www.accenture.com</w:t>
        </w:r>
      </w:hyperlink>
      <w:r w:rsidRPr="00D97F83">
        <w:rPr>
          <w:rFonts w:ascii="Arial" w:hAnsi="Arial" w:cs="Arial"/>
          <w:sz w:val="18"/>
          <w:szCs w:val="18"/>
          <w:lang w:val="cs-CZ"/>
        </w:rPr>
        <w:t>.</w:t>
      </w:r>
    </w:p>
    <w:p w14:paraId="130C54F3" w14:textId="77640F3E" w:rsidR="004C2126" w:rsidRPr="00D97F83" w:rsidRDefault="004C2126" w:rsidP="004C2126">
      <w:pPr>
        <w:spacing w:before="120" w:after="192"/>
        <w:rPr>
          <w:rFonts w:ascii="Arial" w:hAnsi="Arial" w:cs="Arial"/>
          <w:sz w:val="18"/>
          <w:szCs w:val="18"/>
        </w:rPr>
      </w:pPr>
      <w:proofErr w:type="spellStart"/>
      <w:r w:rsidRPr="00D97F83">
        <w:rPr>
          <w:rFonts w:ascii="Arial" w:hAnsi="Arial" w:cs="Arial"/>
          <w:b/>
          <w:bCs/>
          <w:sz w:val="18"/>
          <w:szCs w:val="18"/>
        </w:rPr>
        <w:t>Kontakt</w:t>
      </w:r>
      <w:proofErr w:type="spellEnd"/>
      <w:r w:rsidRPr="00D97F83">
        <w:rPr>
          <w:rFonts w:ascii="Arial" w:hAnsi="Arial" w:cs="Arial"/>
          <w:b/>
          <w:sz w:val="18"/>
          <w:szCs w:val="18"/>
        </w:rPr>
        <w:t xml:space="preserve"> pro </w:t>
      </w:r>
      <w:proofErr w:type="spellStart"/>
      <w:r w:rsidRPr="00D97F83">
        <w:rPr>
          <w:rFonts w:ascii="Arial" w:hAnsi="Arial" w:cs="Arial"/>
          <w:b/>
          <w:sz w:val="18"/>
          <w:szCs w:val="18"/>
        </w:rPr>
        <w:t>média</w:t>
      </w:r>
      <w:proofErr w:type="spellEnd"/>
      <w:r w:rsidRPr="00D97F83">
        <w:rPr>
          <w:rFonts w:ascii="Arial" w:hAnsi="Arial" w:cs="Arial"/>
          <w:b/>
          <w:sz w:val="18"/>
          <w:szCs w:val="18"/>
        </w:rPr>
        <w:t>:</w:t>
      </w:r>
      <w:r w:rsidRPr="00D97F83">
        <w:rPr>
          <w:rFonts w:ascii="Arial" w:hAnsi="Arial" w:cs="Arial"/>
          <w:sz w:val="18"/>
          <w:szCs w:val="18"/>
        </w:rPr>
        <w:t xml:space="preserve"> </w:t>
      </w:r>
      <w:r w:rsidRPr="00D97F83">
        <w:rPr>
          <w:rFonts w:ascii="Arial" w:hAnsi="Arial" w:cs="Arial"/>
          <w:sz w:val="18"/>
          <w:szCs w:val="18"/>
        </w:rPr>
        <w:tab/>
        <w:t xml:space="preserve">Petr Jarkovský, </w:t>
      </w:r>
      <w:hyperlink r:id="rId8" w:history="1">
        <w:r w:rsidRPr="00D97F83">
          <w:rPr>
            <w:rStyle w:val="Hypertextovodkaz"/>
            <w:rFonts w:ascii="Arial" w:hAnsi="Arial" w:cs="Arial"/>
            <w:sz w:val="18"/>
            <w:szCs w:val="18"/>
          </w:rPr>
          <w:t>petr.jarkovsky@aspen.pr</w:t>
        </w:r>
      </w:hyperlink>
      <w:r w:rsidRPr="00D97F83">
        <w:rPr>
          <w:rFonts w:ascii="Arial" w:hAnsi="Arial" w:cs="Arial"/>
          <w:sz w:val="18"/>
          <w:szCs w:val="18"/>
        </w:rPr>
        <w:t>, 774 225 153</w:t>
      </w:r>
    </w:p>
    <w:p w14:paraId="649B1E83" w14:textId="59CBF6A8" w:rsidR="004C2126" w:rsidRPr="00D97F83" w:rsidRDefault="004C2126" w:rsidP="00D97F83">
      <w:pPr>
        <w:spacing w:before="120" w:after="192"/>
        <w:rPr>
          <w:rFonts w:ascii="Arial" w:hAnsi="Arial" w:cs="Arial"/>
          <w:sz w:val="18"/>
          <w:szCs w:val="18"/>
        </w:rPr>
      </w:pPr>
      <w:r w:rsidRPr="00D97F83">
        <w:rPr>
          <w:rFonts w:ascii="Arial" w:hAnsi="Arial" w:cs="Arial"/>
          <w:sz w:val="18"/>
          <w:szCs w:val="18"/>
        </w:rPr>
        <w:tab/>
      </w:r>
      <w:r w:rsidRPr="00D97F83">
        <w:rPr>
          <w:rFonts w:ascii="Arial" w:hAnsi="Arial" w:cs="Arial"/>
          <w:sz w:val="18"/>
          <w:szCs w:val="18"/>
        </w:rPr>
        <w:tab/>
      </w:r>
      <w:r w:rsidRPr="00D97F83">
        <w:rPr>
          <w:rFonts w:ascii="Arial" w:hAnsi="Arial" w:cs="Arial"/>
          <w:sz w:val="18"/>
          <w:szCs w:val="18"/>
        </w:rPr>
        <w:tab/>
        <w:t xml:space="preserve">Markéta Ciňková, </w:t>
      </w:r>
      <w:hyperlink r:id="rId9" w:history="1">
        <w:r w:rsidRPr="00D97F83">
          <w:rPr>
            <w:rStyle w:val="Hypertextovodkaz"/>
            <w:rFonts w:ascii="Arial" w:hAnsi="Arial" w:cs="Arial"/>
            <w:sz w:val="18"/>
            <w:szCs w:val="18"/>
          </w:rPr>
          <w:t>marketa.cinkova@aspen.pr</w:t>
        </w:r>
      </w:hyperlink>
      <w:r w:rsidRPr="00D97F83">
        <w:rPr>
          <w:rFonts w:ascii="Arial" w:hAnsi="Arial" w:cs="Arial"/>
          <w:sz w:val="18"/>
          <w:szCs w:val="18"/>
        </w:rPr>
        <w:t>, 724 012 612</w:t>
      </w:r>
    </w:p>
    <w:sectPr w:rsidR="004C2126" w:rsidRPr="00D97F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67BD" w14:textId="77777777" w:rsidR="001F2C3E" w:rsidRDefault="001F2C3E" w:rsidP="003040F2">
      <w:pPr>
        <w:spacing w:after="0" w:line="240" w:lineRule="auto"/>
      </w:pPr>
      <w:r>
        <w:separator/>
      </w:r>
    </w:p>
  </w:endnote>
  <w:endnote w:type="continuationSeparator" w:id="0">
    <w:p w14:paraId="2692A534" w14:textId="77777777" w:rsidR="001F2C3E" w:rsidRDefault="001F2C3E" w:rsidP="0030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F276" w14:textId="77777777" w:rsidR="00CD0437" w:rsidRDefault="001F2C3E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7FD" w14:textId="77777777" w:rsidR="00CD0437" w:rsidRDefault="001F2C3E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18D4" w14:textId="77777777" w:rsidR="00CD0437" w:rsidRDefault="001F2C3E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DA02" w14:textId="77777777" w:rsidR="001F2C3E" w:rsidRDefault="001F2C3E" w:rsidP="003040F2">
      <w:pPr>
        <w:spacing w:after="0" w:line="240" w:lineRule="auto"/>
      </w:pPr>
      <w:r>
        <w:separator/>
      </w:r>
    </w:p>
  </w:footnote>
  <w:footnote w:type="continuationSeparator" w:id="0">
    <w:p w14:paraId="74C05C12" w14:textId="77777777" w:rsidR="001F2C3E" w:rsidRDefault="001F2C3E" w:rsidP="0030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5838" w14:textId="77777777" w:rsidR="00CD0437" w:rsidRDefault="001F2C3E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1C22A7" w14:paraId="7DC945D1" w14:textId="77777777" w:rsidTr="00DF79C4">
      <w:trPr>
        <w:trHeight w:val="1979"/>
      </w:trPr>
      <w:tc>
        <w:tcPr>
          <w:tcW w:w="5973" w:type="dxa"/>
        </w:tcPr>
        <w:p w14:paraId="7F4E0BC2" w14:textId="77777777" w:rsidR="001C22A7" w:rsidRDefault="00FD54AC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drawing>
              <wp:inline distT="0" distB="0" distL="0" distR="0" wp14:anchorId="70D23F14" wp14:editId="4CCAE2EB">
                <wp:extent cx="2186940" cy="845820"/>
                <wp:effectExtent l="0" t="0" r="3810" b="0"/>
                <wp:docPr id="1" name="Picture 1" descr="HPD_AccDigital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D_AccDigital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</w:tcPr>
        <w:p w14:paraId="70260636" w14:textId="77777777" w:rsidR="001C22A7" w:rsidRPr="000663DE" w:rsidRDefault="001F2C3E" w:rsidP="000663DE">
          <w:pPr>
            <w:spacing w:after="192"/>
          </w:pPr>
        </w:p>
      </w:tc>
    </w:tr>
  </w:tbl>
  <w:p w14:paraId="2D885B0A" w14:textId="77777777" w:rsidR="001C22A7" w:rsidRDefault="001F2C3E">
    <w:pPr>
      <w:pStyle w:val="Zhlav"/>
      <w:spacing w:after="192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B8C5" w14:textId="77777777" w:rsidR="00CD0437" w:rsidRDefault="001F2C3E">
    <w:pPr>
      <w:pStyle w:val="Zhlav"/>
      <w:spacing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AC"/>
    <w:rsid w:val="00055A89"/>
    <w:rsid w:val="00094095"/>
    <w:rsid w:val="000F26EA"/>
    <w:rsid w:val="0011433F"/>
    <w:rsid w:val="001212E0"/>
    <w:rsid w:val="001428A7"/>
    <w:rsid w:val="00143157"/>
    <w:rsid w:val="001F1C5C"/>
    <w:rsid w:val="001F2C3E"/>
    <w:rsid w:val="00211845"/>
    <w:rsid w:val="00244730"/>
    <w:rsid w:val="00280B35"/>
    <w:rsid w:val="00290C08"/>
    <w:rsid w:val="002C4614"/>
    <w:rsid w:val="00303764"/>
    <w:rsid w:val="003040F2"/>
    <w:rsid w:val="003222FC"/>
    <w:rsid w:val="00323660"/>
    <w:rsid w:val="00331F07"/>
    <w:rsid w:val="0035211E"/>
    <w:rsid w:val="00354A4A"/>
    <w:rsid w:val="00361152"/>
    <w:rsid w:val="00366EF0"/>
    <w:rsid w:val="003749B8"/>
    <w:rsid w:val="00382A56"/>
    <w:rsid w:val="003C723D"/>
    <w:rsid w:val="003D1A95"/>
    <w:rsid w:val="00434AD4"/>
    <w:rsid w:val="00490B9B"/>
    <w:rsid w:val="004B277C"/>
    <w:rsid w:val="004C2126"/>
    <w:rsid w:val="004D3191"/>
    <w:rsid w:val="004D4E7B"/>
    <w:rsid w:val="005038EC"/>
    <w:rsid w:val="00523B61"/>
    <w:rsid w:val="00525423"/>
    <w:rsid w:val="00525FCC"/>
    <w:rsid w:val="00565045"/>
    <w:rsid w:val="005A19D3"/>
    <w:rsid w:val="005B0B95"/>
    <w:rsid w:val="005C43F3"/>
    <w:rsid w:val="005D6692"/>
    <w:rsid w:val="00640753"/>
    <w:rsid w:val="00665732"/>
    <w:rsid w:val="0068711D"/>
    <w:rsid w:val="006A6E12"/>
    <w:rsid w:val="006A7D13"/>
    <w:rsid w:val="006E1109"/>
    <w:rsid w:val="0070274E"/>
    <w:rsid w:val="00703BC0"/>
    <w:rsid w:val="00714659"/>
    <w:rsid w:val="007360F7"/>
    <w:rsid w:val="007660CC"/>
    <w:rsid w:val="007A1BB6"/>
    <w:rsid w:val="007C5069"/>
    <w:rsid w:val="007E456E"/>
    <w:rsid w:val="00810951"/>
    <w:rsid w:val="008450FB"/>
    <w:rsid w:val="0091321E"/>
    <w:rsid w:val="00946EB5"/>
    <w:rsid w:val="00955FFF"/>
    <w:rsid w:val="00970058"/>
    <w:rsid w:val="009B2F20"/>
    <w:rsid w:val="009D386B"/>
    <w:rsid w:val="009D5C5A"/>
    <w:rsid w:val="009E2ED0"/>
    <w:rsid w:val="00A26941"/>
    <w:rsid w:val="00AA1A0A"/>
    <w:rsid w:val="00AC7CBF"/>
    <w:rsid w:val="00AE25E8"/>
    <w:rsid w:val="00B05C95"/>
    <w:rsid w:val="00B0737B"/>
    <w:rsid w:val="00B235E3"/>
    <w:rsid w:val="00B47AB6"/>
    <w:rsid w:val="00B822E8"/>
    <w:rsid w:val="00BC5361"/>
    <w:rsid w:val="00BC684E"/>
    <w:rsid w:val="00BE195A"/>
    <w:rsid w:val="00C10206"/>
    <w:rsid w:val="00C441EF"/>
    <w:rsid w:val="00C737B1"/>
    <w:rsid w:val="00CC6B08"/>
    <w:rsid w:val="00CE5FA7"/>
    <w:rsid w:val="00CF5F30"/>
    <w:rsid w:val="00D97F83"/>
    <w:rsid w:val="00E716A2"/>
    <w:rsid w:val="00E7566A"/>
    <w:rsid w:val="00E81FED"/>
    <w:rsid w:val="00E976A2"/>
    <w:rsid w:val="00EF1C64"/>
    <w:rsid w:val="00F029FE"/>
    <w:rsid w:val="00F27244"/>
    <w:rsid w:val="00F33F43"/>
    <w:rsid w:val="00F41501"/>
    <w:rsid w:val="00F4599F"/>
    <w:rsid w:val="00F558DA"/>
    <w:rsid w:val="00F7605B"/>
    <w:rsid w:val="00F857A0"/>
    <w:rsid w:val="00F90D5B"/>
    <w:rsid w:val="00FA3836"/>
    <w:rsid w:val="00FB2CC7"/>
    <w:rsid w:val="00FC55CE"/>
    <w:rsid w:val="00FD54AC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02691"/>
  <w15:chartTrackingRefBased/>
  <w15:docId w15:val="{9358B959-E62F-49EA-8CA2-20D8E7D8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D54AC"/>
    <w:pPr>
      <w:tabs>
        <w:tab w:val="center" w:pos="4153"/>
        <w:tab w:val="right" w:pos="8306"/>
      </w:tabs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semiHidden/>
    <w:rsid w:val="00FD54AC"/>
    <w:rPr>
      <w:rFonts w:ascii="Arial" w:eastAsia="Times New Roman" w:hAnsi="Arial" w:cs="Arial"/>
      <w:noProof/>
      <w:snapToGrid w:val="0"/>
      <w:sz w:val="20"/>
      <w:szCs w:val="20"/>
      <w:lang w:val="cs-CZ"/>
    </w:rPr>
  </w:style>
  <w:style w:type="paragraph" w:styleId="Zpat">
    <w:name w:val="footer"/>
    <w:basedOn w:val="Normln"/>
    <w:link w:val="ZpatChar"/>
    <w:semiHidden/>
    <w:rsid w:val="00FD54AC"/>
    <w:pPr>
      <w:tabs>
        <w:tab w:val="center" w:pos="4153"/>
        <w:tab w:val="right" w:pos="8306"/>
      </w:tabs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sz w:val="20"/>
      <w:szCs w:val="20"/>
      <w:lang w:val="cs-CZ"/>
    </w:rPr>
  </w:style>
  <w:style w:type="character" w:customStyle="1" w:styleId="ZpatChar">
    <w:name w:val="Zápatí Char"/>
    <w:basedOn w:val="Standardnpsmoodstavce"/>
    <w:link w:val="Zpat"/>
    <w:semiHidden/>
    <w:rsid w:val="00FD54AC"/>
    <w:rPr>
      <w:rFonts w:ascii="Arial" w:eastAsia="Times New Roman" w:hAnsi="Arial" w:cs="Arial"/>
      <w:noProof/>
      <w:snapToGrid w:val="0"/>
      <w:sz w:val="20"/>
      <w:szCs w:val="20"/>
      <w:lang w:val="cs-CZ"/>
    </w:rPr>
  </w:style>
  <w:style w:type="character" w:styleId="Hypertextovodkaz">
    <w:name w:val="Hyperlink"/>
    <w:uiPriority w:val="99"/>
    <w:rsid w:val="00FD54A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FD54AC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54AC"/>
    <w:rPr>
      <w:rFonts w:ascii="Arial" w:eastAsia="Times New Roman" w:hAnsi="Arial" w:cs="Arial"/>
      <w:noProof/>
      <w:snapToGrid w:val="0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4A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407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B0B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B95"/>
    <w:pPr>
      <w:spacing w:afterLines="0" w:after="160" w:line="240" w:lineRule="auto"/>
      <w:jc w:val="left"/>
    </w:pPr>
    <w:rPr>
      <w:rFonts w:asciiTheme="minorHAnsi" w:eastAsiaTheme="minorHAnsi" w:hAnsiTheme="minorHAnsi" w:cstheme="minorBidi"/>
      <w:b/>
      <w:bCs/>
      <w:noProof w:val="0"/>
      <w:snapToGrid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B95"/>
    <w:rPr>
      <w:rFonts w:ascii="Arial" w:eastAsia="Times New Roman" w:hAnsi="Arial" w:cs="Arial"/>
      <w:b/>
      <w:bCs/>
      <w:noProof/>
      <w:snapToGrid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jarkovsky@aspen.p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ccenture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a.cinkova@aspen.p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93D7-67F9-45E4-BF30-F4EE93C1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Albrechtova, Vera</dc:creator>
  <cp:keywords/>
  <dc:description/>
  <cp:lastModifiedBy>Šárka</cp:lastModifiedBy>
  <cp:revision>2</cp:revision>
  <cp:lastPrinted>2019-09-06T10:53:00Z</cp:lastPrinted>
  <dcterms:created xsi:type="dcterms:W3CDTF">2019-09-09T14:17:00Z</dcterms:created>
  <dcterms:modified xsi:type="dcterms:W3CDTF">2019-09-09T14:17:00Z</dcterms:modified>
</cp:coreProperties>
</file>