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7A" w:rsidRDefault="00D47B85" w:rsidP="0016285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Přírodní silou v</w:t>
      </w:r>
      <w:r w:rsidRPr="00D47B85">
        <w:rPr>
          <w:b/>
          <w:sz w:val="36"/>
          <w:szCs w:val="36"/>
        </w:rPr>
        <w:t xml:space="preserve"> období virových infekcí dýchacích cest a chřipkových vln</w:t>
      </w:r>
      <w:r w:rsidR="00F73F7A">
        <w:rPr>
          <w:b/>
          <w:sz w:val="36"/>
          <w:szCs w:val="36"/>
        </w:rPr>
        <w:t>. Které bylinky pomáhají?</w:t>
      </w:r>
    </w:p>
    <w:p w:rsidR="00F73F7A" w:rsidRDefault="00F73F7A" w:rsidP="00162857">
      <w:pPr>
        <w:jc w:val="both"/>
        <w:rPr>
          <w:b/>
          <w:sz w:val="36"/>
          <w:szCs w:val="36"/>
        </w:rPr>
      </w:pPr>
    </w:p>
    <w:p w:rsidR="00F73F7A" w:rsidRDefault="00F73F7A" w:rsidP="00162857">
      <w:pPr>
        <w:jc w:val="both"/>
      </w:pPr>
      <w:r w:rsidRPr="006F5169">
        <w:rPr>
          <w:b/>
          <w:bCs/>
        </w:rPr>
        <w:t xml:space="preserve">Praha, </w:t>
      </w:r>
      <w:r w:rsidR="00573A2A">
        <w:rPr>
          <w:b/>
          <w:bCs/>
        </w:rPr>
        <w:t xml:space="preserve">18. září </w:t>
      </w:r>
      <w:r w:rsidRPr="006F5169">
        <w:rPr>
          <w:b/>
          <w:bCs/>
        </w:rPr>
        <w:t>2019</w:t>
      </w:r>
      <w:r>
        <w:t xml:space="preserve"> - </w:t>
      </w:r>
      <w:bookmarkStart w:id="0" w:name="_GoBack"/>
      <w:r>
        <w:t xml:space="preserve">Připravte se na nastupující podzim a změny počasí včas. Vsaďte na sílu přírody, která pomůže jak při posilování imunity, tak </w:t>
      </w:r>
      <w:r w:rsidR="0020609B" w:rsidRPr="0020609B">
        <w:t>v období virových infekcí dýchacích cest a chřipkových vln</w:t>
      </w:r>
      <w:r>
        <w:t xml:space="preserve">. Jaké bylinky jsou v přírodní medicíně </w:t>
      </w:r>
      <w:r w:rsidR="0020609B">
        <w:t xml:space="preserve">při ucpaném nosu, kašli nebo </w:t>
      </w:r>
      <w:r w:rsidR="00F92422">
        <w:t xml:space="preserve">podráždění </w:t>
      </w:r>
      <w:r w:rsidR="0020609B">
        <w:t xml:space="preserve">v krku </w:t>
      </w:r>
      <w:r>
        <w:t>nejúčinnější?</w:t>
      </w:r>
    </w:p>
    <w:p w:rsidR="00F73F7A" w:rsidRDefault="00F73F7A" w:rsidP="00162857">
      <w:pPr>
        <w:jc w:val="both"/>
      </w:pPr>
    </w:p>
    <w:p w:rsidR="00F73F7A" w:rsidRPr="005A7E47" w:rsidRDefault="00F73F7A" w:rsidP="00162857">
      <w:pPr>
        <w:jc w:val="both"/>
        <w:rPr>
          <w:b/>
          <w:bCs/>
        </w:rPr>
      </w:pPr>
      <w:r w:rsidRPr="005A7E47">
        <w:rPr>
          <w:b/>
          <w:bCs/>
        </w:rPr>
        <w:t>Na rýmu jděte od lesa</w:t>
      </w:r>
    </w:p>
    <w:p w:rsidR="00F73F7A" w:rsidRDefault="00F73F7A" w:rsidP="00162857">
      <w:pPr>
        <w:jc w:val="both"/>
      </w:pPr>
      <w:r>
        <w:t xml:space="preserve">„Účinnými prostředky při potížích s nosní sliznicí a horními cestami dýchacími jsou výtažky z jedle a borovice, které pomáhají vytvářet zdravé prostředí a přispívají k uvolnění nosu a regeneraci sliznice. K uvolnění horních dýchacích cest pomáhá také eukalyptus, máta nebo tymián. Vhodné jsou jak k vnitřnímu užívání, tak k inhalaci. Vyzkoušet je můžete i ve formě tobolek nebo sprejů do nosu, například </w:t>
      </w:r>
      <w:proofErr w:type="spellStart"/>
      <w:r>
        <w:t>Sinustrong</w:t>
      </w:r>
      <w:proofErr w:type="spellEnd"/>
      <w:r>
        <w:t xml:space="preserve">,“ radí </w:t>
      </w:r>
      <w:r w:rsidRPr="005A7E47">
        <w:t xml:space="preserve">MUDr. Bohumil </w:t>
      </w:r>
      <w:proofErr w:type="spellStart"/>
      <w:r w:rsidRPr="005A7E47">
        <w:t>Ždichynec</w:t>
      </w:r>
      <w:proofErr w:type="spellEnd"/>
      <w:r>
        <w:t xml:space="preserve">. </w:t>
      </w:r>
    </w:p>
    <w:p w:rsidR="00F73F7A" w:rsidRDefault="00F73F7A" w:rsidP="00162857">
      <w:pPr>
        <w:jc w:val="both"/>
      </w:pPr>
    </w:p>
    <w:p w:rsidR="00F73F7A" w:rsidRPr="00F531EC" w:rsidRDefault="00F73F7A" w:rsidP="00162857">
      <w:pPr>
        <w:jc w:val="both"/>
        <w:rPr>
          <w:b/>
          <w:bCs/>
        </w:rPr>
      </w:pPr>
      <w:r w:rsidRPr="00F531EC">
        <w:rPr>
          <w:b/>
          <w:bCs/>
        </w:rPr>
        <w:t xml:space="preserve">Rakytník </w:t>
      </w:r>
      <w:r>
        <w:rPr>
          <w:b/>
          <w:bCs/>
        </w:rPr>
        <w:t>při</w:t>
      </w:r>
      <w:r w:rsidRPr="00F531EC">
        <w:rPr>
          <w:b/>
          <w:bCs/>
        </w:rPr>
        <w:t xml:space="preserve"> </w:t>
      </w:r>
      <w:r>
        <w:rPr>
          <w:b/>
          <w:bCs/>
        </w:rPr>
        <w:t xml:space="preserve">podráždění v </w:t>
      </w:r>
      <w:r w:rsidRPr="00F531EC">
        <w:rPr>
          <w:b/>
          <w:bCs/>
        </w:rPr>
        <w:t>krku</w:t>
      </w:r>
    </w:p>
    <w:p w:rsidR="00F73F7A" w:rsidRDefault="00F73F7A" w:rsidP="00162857">
      <w:pPr>
        <w:jc w:val="both"/>
      </w:pPr>
      <w:r>
        <w:t xml:space="preserve">Léčivou sílu rakytníku znali již ve starém Řecku. Rakytník obsahuje celou řadu vitamínů, včetně notné dávky vitamínu C, která je několikanásobně vyšší než například v pomeranči. Olej z rakytníku zároveň pomáhá </w:t>
      </w:r>
      <w:r w:rsidR="00E3037B">
        <w:t>i antibakteriálně.</w:t>
      </w:r>
      <w:r>
        <w:t xml:space="preserve"> Působí regeneračně i k</w:t>
      </w:r>
      <w:r w:rsidR="00E3037B">
        <w:t>e snížení bolesti</w:t>
      </w:r>
      <w:r>
        <w:t xml:space="preserve">, proto se hodí také při podráždění v krku. Stále populárnější rakytníkový olej (obsahuje jej například volně dostupný produkt </w:t>
      </w:r>
      <w:proofErr w:type="spellStart"/>
      <w:r w:rsidR="00EF69C5">
        <w:t>Larfasol</w:t>
      </w:r>
      <w:proofErr w:type="spellEnd"/>
      <w:r w:rsidR="00EF69C5">
        <w:t>) má</w:t>
      </w:r>
      <w:r>
        <w:t xml:space="preserve"> antioxidační a zklidňující účinky</w:t>
      </w:r>
      <w:r w:rsidR="00F92422">
        <w:t xml:space="preserve"> a přispívá tak ke správné obranyschopnosti organismu</w:t>
      </w:r>
      <w:r>
        <w:t xml:space="preserve">. Výhodou této olejové formy je, že zároveň zvlhčuje sliznici a napomáhá její regeneraci. </w:t>
      </w:r>
    </w:p>
    <w:p w:rsidR="00F73F7A" w:rsidRDefault="00F73F7A" w:rsidP="00162857">
      <w:pPr>
        <w:jc w:val="both"/>
      </w:pPr>
    </w:p>
    <w:p w:rsidR="00F73F7A" w:rsidRPr="0072127E" w:rsidRDefault="00F73F7A" w:rsidP="00162857">
      <w:pPr>
        <w:jc w:val="both"/>
        <w:rPr>
          <w:b/>
          <w:bCs/>
        </w:rPr>
      </w:pPr>
      <w:r w:rsidRPr="0072127E">
        <w:rPr>
          <w:b/>
          <w:bCs/>
        </w:rPr>
        <w:t xml:space="preserve">Borovice a jitrocel </w:t>
      </w:r>
      <w:r>
        <w:rPr>
          <w:b/>
          <w:bCs/>
        </w:rPr>
        <w:t xml:space="preserve">při </w:t>
      </w:r>
      <w:r w:rsidR="0020609B">
        <w:rPr>
          <w:b/>
          <w:bCs/>
        </w:rPr>
        <w:t>kašli</w:t>
      </w:r>
    </w:p>
    <w:p w:rsidR="00F73F7A" w:rsidRDefault="00F73F7A" w:rsidP="00162857">
      <w:pPr>
        <w:jc w:val="both"/>
      </w:pPr>
      <w:r>
        <w:t>„Při potížích s horními i dolními cestami dýchacími pomůže borovice, která podporuje správnou funkci dýchacího systému, a tím pomáhá volněji dýchat. Z jejích mladých výhonků, jehličí či šišek lze připravit čaj na kašel nebo její výtažky užívat již zpracované ve formě tinktur či tobolek</w:t>
      </w:r>
      <w:r w:rsidR="00EF69C5">
        <w:t>. N</w:t>
      </w:r>
      <w:r>
        <w:t xml:space="preserve">apříklad doplněk stravy </w:t>
      </w:r>
      <w:proofErr w:type="spellStart"/>
      <w:r>
        <w:t>Atmosil</w:t>
      </w:r>
      <w:proofErr w:type="spellEnd"/>
      <w:r>
        <w:t xml:space="preserve"> je vhodné užívat jak při dráždění, tak i při produkci hlenu,“ říká </w:t>
      </w:r>
      <w:r w:rsidRPr="005A7E47">
        <w:t xml:space="preserve">MUDr. Bohumil </w:t>
      </w:r>
      <w:proofErr w:type="spellStart"/>
      <w:r w:rsidRPr="005A7E47">
        <w:t>Ždichynec</w:t>
      </w:r>
      <w:proofErr w:type="spellEnd"/>
      <w:r>
        <w:t xml:space="preserve">. Kromě borovice přináší úlevu také jitrocel. Ten lze užívat formou čajů nebo jako sirupy, které se hodí hlavně pro děti.  </w:t>
      </w:r>
    </w:p>
    <w:p w:rsidR="00F73F7A" w:rsidRDefault="00F73F7A" w:rsidP="00162857">
      <w:pPr>
        <w:jc w:val="both"/>
      </w:pPr>
    </w:p>
    <w:p w:rsidR="00F73F7A" w:rsidRPr="00046B24" w:rsidRDefault="00F73F7A" w:rsidP="00162857">
      <w:pPr>
        <w:jc w:val="both"/>
        <w:rPr>
          <w:b/>
          <w:bCs/>
        </w:rPr>
      </w:pPr>
      <w:r w:rsidRPr="00046B24">
        <w:rPr>
          <w:b/>
          <w:bCs/>
        </w:rPr>
        <w:t>Vitamín C na imunitu</w:t>
      </w:r>
    </w:p>
    <w:p w:rsidR="00F73F7A" w:rsidRPr="00712838" w:rsidRDefault="00F73F7A" w:rsidP="00162857">
      <w:pPr>
        <w:jc w:val="both"/>
      </w:pPr>
      <w:r>
        <w:t>V </w:t>
      </w:r>
      <w:r w:rsidR="00F92422" w:rsidRPr="00F92422">
        <w:t xml:space="preserve">období virových infekcí dýchacích cest a chřipkových vln </w:t>
      </w:r>
      <w:r>
        <w:t xml:space="preserve">je nejdůležitější prevence, kterou je posílení imunity. Dodejte tělu proto potřebnou dávku vitamínů, zejména vitamínu C, který podporuje obranyschopnost organismu. Kromě prevence je vitamín C vhodný také jako podpora léčby při obtížích horních cest dýchacích. Užívat ho můžete v rostlinné podobě, nejvíce jej obsahuje rakytník, šípek či citrusy, ale také některé druhy zeleniny, například paprika, rajčata nebo brokolice. Doplnit vitamín C můžete i pomocí doplňků stravy v tabletkách nebo pro děti ve formě sladkých lízátek, jako například lízátka </w:t>
      </w:r>
      <w:proofErr w:type="spellStart"/>
      <w:r>
        <w:t>Larfasol</w:t>
      </w:r>
      <w:proofErr w:type="spellEnd"/>
      <w:r>
        <w:t>, která kromě vitamínu C obsahují také rakytník.</w:t>
      </w:r>
      <w:bookmarkEnd w:id="0"/>
    </w:p>
    <w:sectPr w:rsidR="00F73F7A" w:rsidRPr="00712838" w:rsidSect="005E284B">
      <w:headerReference w:type="default" r:id="rId7"/>
      <w:foot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89E" w:rsidRDefault="003B089E">
      <w:pPr>
        <w:spacing w:line="240" w:lineRule="auto"/>
      </w:pPr>
      <w:r>
        <w:separator/>
      </w:r>
    </w:p>
  </w:endnote>
  <w:endnote w:type="continuationSeparator" w:id="0">
    <w:p w:rsidR="003B089E" w:rsidRDefault="003B08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A2A" w:rsidRDefault="007820AC" w:rsidP="00573A2A">
    <w:r w:rsidRPr="007820AC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1EAB4EA" wp14:editId="242B2BA2">
              <wp:simplePos x="0" y="0"/>
              <wp:positionH relativeFrom="column">
                <wp:posOffset>-391160</wp:posOffset>
              </wp:positionH>
              <wp:positionV relativeFrom="paragraph">
                <wp:posOffset>-83185</wp:posOffset>
              </wp:positionV>
              <wp:extent cx="6420485" cy="45719"/>
              <wp:effectExtent l="0" t="0" r="0" b="0"/>
              <wp:wrapNone/>
              <wp:docPr id="18" name="objec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420485" cy="4571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949420">
                            <a:moveTo>
                              <a:pt x="0" y="0"/>
                            </a:moveTo>
                            <a:lnTo>
                              <a:pt x="16949117" y="0"/>
                            </a:lnTo>
                          </a:path>
                        </a:pathLst>
                      </a:custGeom>
                      <a:ln w="10470">
                        <a:solidFill>
                          <a:srgbClr val="B3B3B3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EB0BC51" id="object 2" o:spid="_x0000_s1026" style="position:absolute;margin-left:-30.8pt;margin-top:-6.55pt;width:505.55pt;height:3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94942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" path="m,l16949117,e" filled="f" strokecolor="#b3b3b3" strokeweight=".29083mm">
              <v:path arrowok="t"/>
            </v:shape>
          </w:pict>
        </mc:Fallback>
      </mc:AlternateContent>
    </w:r>
    <w:r w:rsidRPr="007820AC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BC5613" wp14:editId="063EF863">
              <wp:simplePos x="0" y="0"/>
              <wp:positionH relativeFrom="column">
                <wp:posOffset>-5200650</wp:posOffset>
              </wp:positionH>
              <wp:positionV relativeFrom="paragraph">
                <wp:posOffset>9524</wp:posOffset>
              </wp:positionV>
              <wp:extent cx="3790950" cy="45719"/>
              <wp:effectExtent l="0" t="0" r="0" b="0"/>
              <wp:wrapNone/>
              <wp:docPr id="17" name="objec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90950" cy="4571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949420">
                            <a:moveTo>
                              <a:pt x="0" y="0"/>
                            </a:moveTo>
                            <a:lnTo>
                              <a:pt x="16949117" y="0"/>
                            </a:lnTo>
                          </a:path>
                        </a:pathLst>
                      </a:custGeom>
                      <a:ln w="10470">
                        <a:solidFill>
                          <a:srgbClr val="B3B3B3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93F8DB2" id="object 2" o:spid="_x0000_s1026" style="position:absolute;margin-left:-409.5pt;margin-top:.75pt;width:298.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94942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" path="m,l16949117,e" filled="f" strokecolor="#b3b3b3" strokeweight=".29083mm">
              <v:path arrowok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89E" w:rsidRDefault="003B089E">
      <w:pPr>
        <w:spacing w:line="240" w:lineRule="auto"/>
      </w:pPr>
      <w:r>
        <w:separator/>
      </w:r>
    </w:p>
  </w:footnote>
  <w:footnote w:type="continuationSeparator" w:id="0">
    <w:p w:rsidR="003B089E" w:rsidRDefault="003B08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F7A" w:rsidRDefault="00F73F7A" w:rsidP="00B072EA">
    <w:pPr>
      <w:rPr>
        <w:b/>
        <w:color w:val="92D050"/>
        <w:sz w:val="24"/>
        <w:szCs w:val="24"/>
      </w:rPr>
    </w:pPr>
  </w:p>
  <w:p w:rsidR="00F73F7A" w:rsidRDefault="00F73F7A" w:rsidP="00B072EA">
    <w:pPr>
      <w:rPr>
        <w:b/>
        <w:color w:val="92D050"/>
        <w:sz w:val="24"/>
        <w:szCs w:val="24"/>
      </w:rPr>
    </w:pPr>
  </w:p>
  <w:p w:rsidR="00F73F7A" w:rsidRDefault="00F73F7A" w:rsidP="00B072EA">
    <w:pPr>
      <w:rPr>
        <w:b/>
        <w:color w:val="92D050"/>
        <w:sz w:val="24"/>
        <w:szCs w:val="24"/>
      </w:rPr>
    </w:pPr>
  </w:p>
  <w:p w:rsidR="00F73F7A" w:rsidRPr="00B072EA" w:rsidRDefault="00F73F7A" w:rsidP="00B072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C6D21"/>
    <w:multiLevelType w:val="hybridMultilevel"/>
    <w:tmpl w:val="3ECEE8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29"/>
    <w:rsid w:val="00046923"/>
    <w:rsid w:val="00046B24"/>
    <w:rsid w:val="00053CB7"/>
    <w:rsid w:val="000A444A"/>
    <w:rsid w:val="000B6BE1"/>
    <w:rsid w:val="000D3CFB"/>
    <w:rsid w:val="000F337F"/>
    <w:rsid w:val="00100B04"/>
    <w:rsid w:val="00106DBF"/>
    <w:rsid w:val="001137F7"/>
    <w:rsid w:val="00162857"/>
    <w:rsid w:val="001B47BE"/>
    <w:rsid w:val="001C543D"/>
    <w:rsid w:val="001E38C1"/>
    <w:rsid w:val="001E3FE8"/>
    <w:rsid w:val="001F2D94"/>
    <w:rsid w:val="0020609B"/>
    <w:rsid w:val="0021749A"/>
    <w:rsid w:val="00220377"/>
    <w:rsid w:val="00222B72"/>
    <w:rsid w:val="00236969"/>
    <w:rsid w:val="0024523C"/>
    <w:rsid w:val="0025387A"/>
    <w:rsid w:val="00254AB4"/>
    <w:rsid w:val="0026652B"/>
    <w:rsid w:val="0029775D"/>
    <w:rsid w:val="002A2540"/>
    <w:rsid w:val="002B4C5E"/>
    <w:rsid w:val="00303A37"/>
    <w:rsid w:val="003325E4"/>
    <w:rsid w:val="00343758"/>
    <w:rsid w:val="003558E1"/>
    <w:rsid w:val="00363A02"/>
    <w:rsid w:val="00374FD1"/>
    <w:rsid w:val="003B089E"/>
    <w:rsid w:val="003D0DD4"/>
    <w:rsid w:val="003D2BF5"/>
    <w:rsid w:val="003E00AB"/>
    <w:rsid w:val="003E038B"/>
    <w:rsid w:val="00430152"/>
    <w:rsid w:val="00454104"/>
    <w:rsid w:val="00470025"/>
    <w:rsid w:val="00482FC9"/>
    <w:rsid w:val="00493A0C"/>
    <w:rsid w:val="004D0316"/>
    <w:rsid w:val="004E6C4E"/>
    <w:rsid w:val="005249C5"/>
    <w:rsid w:val="00531FD3"/>
    <w:rsid w:val="005433B2"/>
    <w:rsid w:val="00573A2A"/>
    <w:rsid w:val="005A6EF9"/>
    <w:rsid w:val="005A7E47"/>
    <w:rsid w:val="005E284B"/>
    <w:rsid w:val="00600556"/>
    <w:rsid w:val="00612178"/>
    <w:rsid w:val="006227CB"/>
    <w:rsid w:val="00625DAF"/>
    <w:rsid w:val="0063156D"/>
    <w:rsid w:val="00643A1B"/>
    <w:rsid w:val="00664349"/>
    <w:rsid w:val="006953B2"/>
    <w:rsid w:val="006A3697"/>
    <w:rsid w:val="006A5C2F"/>
    <w:rsid w:val="006F5169"/>
    <w:rsid w:val="006F5B71"/>
    <w:rsid w:val="00712838"/>
    <w:rsid w:val="0072127E"/>
    <w:rsid w:val="007820AC"/>
    <w:rsid w:val="007A2BC9"/>
    <w:rsid w:val="007B485C"/>
    <w:rsid w:val="007C132A"/>
    <w:rsid w:val="007D513E"/>
    <w:rsid w:val="007E4782"/>
    <w:rsid w:val="007E7F1D"/>
    <w:rsid w:val="007F4E11"/>
    <w:rsid w:val="007F7D57"/>
    <w:rsid w:val="00800D76"/>
    <w:rsid w:val="00835B91"/>
    <w:rsid w:val="00836E5F"/>
    <w:rsid w:val="008556F6"/>
    <w:rsid w:val="00857AD4"/>
    <w:rsid w:val="00865CEA"/>
    <w:rsid w:val="008B3FD9"/>
    <w:rsid w:val="008F1E49"/>
    <w:rsid w:val="0090439A"/>
    <w:rsid w:val="00921276"/>
    <w:rsid w:val="009976F2"/>
    <w:rsid w:val="009C5AC7"/>
    <w:rsid w:val="009D44BF"/>
    <w:rsid w:val="00A060B0"/>
    <w:rsid w:val="00A06596"/>
    <w:rsid w:val="00A123FC"/>
    <w:rsid w:val="00A20614"/>
    <w:rsid w:val="00A71496"/>
    <w:rsid w:val="00AB19DA"/>
    <w:rsid w:val="00B063DE"/>
    <w:rsid w:val="00B072EA"/>
    <w:rsid w:val="00B40A6D"/>
    <w:rsid w:val="00B447D2"/>
    <w:rsid w:val="00B6678F"/>
    <w:rsid w:val="00B773B8"/>
    <w:rsid w:val="00B87395"/>
    <w:rsid w:val="00B97DC0"/>
    <w:rsid w:val="00BB7183"/>
    <w:rsid w:val="00C20816"/>
    <w:rsid w:val="00C237DD"/>
    <w:rsid w:val="00C46BD6"/>
    <w:rsid w:val="00C52729"/>
    <w:rsid w:val="00C753EC"/>
    <w:rsid w:val="00C759AE"/>
    <w:rsid w:val="00C84CA3"/>
    <w:rsid w:val="00CC4030"/>
    <w:rsid w:val="00CD5FB1"/>
    <w:rsid w:val="00D103C2"/>
    <w:rsid w:val="00D206C3"/>
    <w:rsid w:val="00D22345"/>
    <w:rsid w:val="00D47B85"/>
    <w:rsid w:val="00D74B24"/>
    <w:rsid w:val="00DA63C0"/>
    <w:rsid w:val="00DB0A8F"/>
    <w:rsid w:val="00DB53FA"/>
    <w:rsid w:val="00DE0902"/>
    <w:rsid w:val="00DF1760"/>
    <w:rsid w:val="00E05B84"/>
    <w:rsid w:val="00E3037B"/>
    <w:rsid w:val="00E6411F"/>
    <w:rsid w:val="00E87E50"/>
    <w:rsid w:val="00EA68BA"/>
    <w:rsid w:val="00EB709B"/>
    <w:rsid w:val="00EF69C5"/>
    <w:rsid w:val="00F04830"/>
    <w:rsid w:val="00F1052A"/>
    <w:rsid w:val="00F531EC"/>
    <w:rsid w:val="00F5496A"/>
    <w:rsid w:val="00F55C19"/>
    <w:rsid w:val="00F67D84"/>
    <w:rsid w:val="00F73F7A"/>
    <w:rsid w:val="00F755ED"/>
    <w:rsid w:val="00F92422"/>
    <w:rsid w:val="00FB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FC0056C-B8D7-4531-A416-79D305ED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284B"/>
    <w:pPr>
      <w:spacing w:line="276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rsid w:val="005E284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5E284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5E284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5E284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5E284B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link w:val="Nadpis6Char"/>
    <w:uiPriority w:val="99"/>
    <w:qFormat/>
    <w:rsid w:val="005E284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42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D42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D42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D42D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D42D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D42D2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5E284B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5E284B"/>
    <w:pPr>
      <w:keepNext/>
      <w:keepLines/>
      <w:spacing w:after="60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D42D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284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6D42D2"/>
    <w:rPr>
      <w:rFonts w:asciiTheme="majorHAnsi" w:eastAsiaTheme="majorEastAsia" w:hAnsiTheme="majorHAnsi" w:cstheme="majorBidi"/>
      <w:sz w:val="24"/>
      <w:szCs w:val="24"/>
    </w:rPr>
  </w:style>
  <w:style w:type="paragraph" w:styleId="Revize">
    <w:name w:val="Revision"/>
    <w:hidden/>
    <w:uiPriority w:val="99"/>
    <w:semiHidden/>
    <w:rsid w:val="00C237DD"/>
  </w:style>
  <w:style w:type="character" w:styleId="Odkaznakoment">
    <w:name w:val="annotation reference"/>
    <w:basedOn w:val="Standardnpsmoodstavce"/>
    <w:uiPriority w:val="99"/>
    <w:semiHidden/>
    <w:rsid w:val="00C237D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237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237D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237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237D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237D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237DD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rsid w:val="00343758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43758"/>
    <w:rPr>
      <w:rFonts w:cs="Times New Roman"/>
    </w:rPr>
  </w:style>
  <w:style w:type="paragraph" w:styleId="Zpat">
    <w:name w:val="footer"/>
    <w:basedOn w:val="Normln"/>
    <w:link w:val="ZpatChar"/>
    <w:uiPriority w:val="99"/>
    <w:rsid w:val="00343758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43758"/>
    <w:rPr>
      <w:rFonts w:cs="Times New Roman"/>
    </w:rPr>
  </w:style>
  <w:style w:type="character" w:styleId="Hypertextovodkaz">
    <w:name w:val="Hyperlink"/>
    <w:basedOn w:val="Standardnpsmoodstavce"/>
    <w:uiPriority w:val="99"/>
    <w:rsid w:val="00343758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343758"/>
    <w:rPr>
      <w:rFonts w:cs="Times New Roman"/>
      <w:color w:val="605E5C"/>
      <w:shd w:val="clear" w:color="auto" w:fill="E1DFDD"/>
    </w:rPr>
  </w:style>
  <w:style w:type="table" w:styleId="Mkatabulky">
    <w:name w:val="Table Grid"/>
    <w:basedOn w:val="Normlntabulka"/>
    <w:uiPriority w:val="99"/>
    <w:rsid w:val="006005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5A7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jarkovský</dc:creator>
  <cp:keywords/>
  <dc:description/>
  <cp:lastModifiedBy>Ciňková Markéta</cp:lastModifiedBy>
  <cp:revision>2</cp:revision>
  <cp:lastPrinted>2019-09-18T10:43:00Z</cp:lastPrinted>
  <dcterms:created xsi:type="dcterms:W3CDTF">2019-09-18T12:33:00Z</dcterms:created>
  <dcterms:modified xsi:type="dcterms:W3CDTF">2019-09-18T12:33:00Z</dcterms:modified>
</cp:coreProperties>
</file>