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9C70" w14:textId="77777777" w:rsidR="006A3F2F" w:rsidRPr="00253321" w:rsidRDefault="006A3F2F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r w:rsidRPr="00253321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 xml:space="preserve">Změna dispozice bytu může zásadně proměnit celé bydlení. </w:t>
      </w:r>
    </w:p>
    <w:p w14:paraId="2B0F3B1F" w14:textId="77777777" w:rsidR="0036327D" w:rsidRPr="00253321" w:rsidRDefault="0036327D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Jak na to?</w:t>
      </w:r>
    </w:p>
    <w:p w14:paraId="025BE437" w14:textId="493758FB" w:rsidR="0008188F" w:rsidRDefault="00253321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bookmarkStart w:id="0" w:name="_GoBack"/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Praha, </w:t>
      </w:r>
      <w:r w:rsidR="00B34A5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3</w:t>
      </w:r>
      <w:r w:rsidR="00B251A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 dubna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2020 - </w:t>
      </w:r>
      <w:r w:rsidR="006A3F2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Rekonstrukce a stavební úpravy v bytech nejsou nic neobvyklého, řada bytů </w:t>
      </w:r>
      <w:r w:rsidR="00F43EDB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svým uspořádáním neodpovídá představám a potřebám majitelů, kteří proto přistupují i k radikálnějším změnám, jako</w:t>
      </w:r>
      <w:r w:rsidR="006A3F2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jsou změny dispozice bytu. Staré panelákové byty tak mohou díky šikovným zásahům architektů a stavebních firem snadno vypadat jako moderní byty v novostavbě. Změnu dispozice řeší nejčastěji starší páry, kterým zůstávají nevyužité místnosti po dětech</w:t>
      </w:r>
      <w:r w:rsidR="0008188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,</w:t>
      </w:r>
      <w:r w:rsidR="006A3F2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anebo naopak mlad</w:t>
      </w:r>
      <w:r w:rsidR="0008188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é rodiny, které mají prostoru málo.</w:t>
      </w:r>
    </w:p>
    <w:p w14:paraId="1A4EBE31" w14:textId="77777777" w:rsidR="0008188F" w:rsidRDefault="0008188F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Změna dispozice </w:t>
      </w:r>
      <w:r w:rsidR="008D6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bytu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 sebou často nese nutnou byrokracii</w:t>
      </w:r>
    </w:p>
    <w:p w14:paraId="59E317B9" w14:textId="1AEECB45" w:rsidR="0008188F" w:rsidRDefault="0008188F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>Úpravu bytu, která vyžaduje složitější stavební zásahy, je dobré svěřit do rukou odborníků</w:t>
      </w:r>
      <w:r w:rsidR="008D65BC"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zejména 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>v případě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kdy bude nutná</w:t>
      </w:r>
      <w:r w:rsidR="008D65BC"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součinnost s úřady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>. „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Při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změn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ě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dispozice bytu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, kdy budete zasahovat do nosných prvků budovy,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budete potřebovat stavební povolení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BC37A4">
        <w:rPr>
          <w:rFonts w:eastAsia="Times New Roman" w:cstheme="minorHAnsi"/>
          <w:color w:val="222222"/>
          <w:sz w:val="24"/>
          <w:szCs w:val="24"/>
          <w:lang w:eastAsia="cs-CZ"/>
        </w:rPr>
        <w:t>Pokud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se </w:t>
      </w:r>
      <w:r w:rsidR="00792BE6" w:rsidRP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mění způsob užívání místnosti 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nebo dispozic</w:t>
      </w:r>
      <w:r w:rsidR="00BC37A4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bytu</w:t>
      </w:r>
      <w:r w:rsidR="00792BE6" w:rsidRP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bez zásahu do nosných konstrukcí</w:t>
      </w:r>
      <w:r w:rsidR="00BC37A4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nutné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stavbu minimálně ohlásit na stavebním úřadě</w:t>
      </w:r>
      <w:r w:rsidR="00792BE6" w:rsidRPr="00792BE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Při jednání s úřady ale bude vždy nutné předložit projektovou či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stavební dokumentac</w:t>
      </w:r>
      <w:r w:rsidR="00792BE6">
        <w:rPr>
          <w:rFonts w:eastAsia="Times New Roman" w:cstheme="minorHAnsi"/>
          <w:color w:val="222222"/>
          <w:sz w:val="24"/>
          <w:szCs w:val="24"/>
          <w:lang w:eastAsia="cs-CZ"/>
        </w:rPr>
        <w:t>i. Doporučuji se proto raději poradit s odborníky</w:t>
      </w:r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říká Jiří </w:t>
      </w:r>
      <w:proofErr w:type="spellStart"/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>Bonk</w:t>
      </w:r>
      <w:proofErr w:type="spellEnd"/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ze stavební společnosti </w:t>
      </w:r>
      <w:proofErr w:type="spellStart"/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>Wirtuuu</w:t>
      </w:r>
      <w:proofErr w:type="spellEnd"/>
      <w:r w:rsidRPr="008D65BC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7811EE58" w14:textId="77777777" w:rsidR="008D65BC" w:rsidRPr="008D65BC" w:rsidRDefault="008D65BC" w:rsidP="00E90CA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8D6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Jaká dispozice je ta pravá?</w:t>
      </w:r>
    </w:p>
    <w:p w14:paraId="62F19383" w14:textId="6B5D6222" w:rsidR="008D65BC" w:rsidRDefault="008D65BC" w:rsidP="008D65BC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Kromě přidávání nebo ubírání příček a zdí mezi ložnicemi či dětskými pokoji,</w:t>
      </w:r>
      <w:r w:rsidR="002C1E9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se nabízí také otázka, jak naložit s prostorem kuchyně a obývacího pokoje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nebo zda pro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>po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jit 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či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oddělit WC a koupelnu. „Dlouhodobým trendem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>především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 kuchyní s obývacím pokojem, je jejich propojování a zvětšování 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společného obytného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prostoru. 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>Minimalismus a v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zdušn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ost místností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dnes hrají klíčovou roli už při samotném výběru bytu. </w:t>
      </w:r>
      <w:r w:rsidR="00F43EDB">
        <w:rPr>
          <w:rFonts w:eastAsia="Times New Roman" w:cstheme="minorHAnsi"/>
          <w:color w:val="222222"/>
          <w:sz w:val="24"/>
          <w:szCs w:val="24"/>
          <w:lang w:eastAsia="cs-CZ"/>
        </w:rPr>
        <w:t>Množství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malých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oddělených ale</w:t>
      </w:r>
      <w:r w:rsidR="006814F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stísněných místností dnešní trendy příliš nefandí</w:t>
      </w:r>
      <w:r w:rsidR="00603CF8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BC37A4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>
        <w:rPr>
          <w:rFonts w:cstheme="minorHAnsi"/>
          <w:color w:val="545454"/>
          <w:sz w:val="24"/>
          <w:szCs w:val="24"/>
        </w:rPr>
        <w:t xml:space="preserve"> </w:t>
      </w:r>
      <w:r w:rsidRPr="004E5914">
        <w:rPr>
          <w:rFonts w:cstheme="minorHAnsi"/>
          <w:sz w:val="24"/>
          <w:szCs w:val="24"/>
        </w:rPr>
        <w:t xml:space="preserve">říká </w:t>
      </w:r>
      <w:r>
        <w:rPr>
          <w:rFonts w:cstheme="minorHAnsi"/>
          <w:sz w:val="24"/>
          <w:szCs w:val="24"/>
        </w:rPr>
        <w:t xml:space="preserve">Matouš Holý ze </w:t>
      </w:r>
      <w:r w:rsidRPr="004E5914">
        <w:rPr>
          <w:rFonts w:cstheme="minorHAnsi"/>
          <w:sz w:val="24"/>
          <w:szCs w:val="24"/>
        </w:rPr>
        <w:t xml:space="preserve">společnosti </w:t>
      </w:r>
      <w:proofErr w:type="spellStart"/>
      <w:r w:rsidRPr="004E5914">
        <w:rPr>
          <w:rFonts w:cstheme="minorHAnsi"/>
          <w:sz w:val="24"/>
          <w:szCs w:val="24"/>
        </w:rPr>
        <w:t>Acord</w:t>
      </w:r>
      <w:proofErr w:type="spellEnd"/>
      <w:r w:rsidRPr="004E5914">
        <w:rPr>
          <w:rFonts w:cstheme="minorHAnsi"/>
          <w:sz w:val="24"/>
          <w:szCs w:val="24"/>
        </w:rPr>
        <w:t xml:space="preserve"> Invest</w:t>
      </w:r>
      <w:r>
        <w:rPr>
          <w:rFonts w:cstheme="minorHAnsi"/>
          <w:sz w:val="24"/>
          <w:szCs w:val="24"/>
        </w:rPr>
        <w:t>, která se zabývá rekonstrukcí historických budov.</w:t>
      </w:r>
    </w:p>
    <w:p w14:paraId="68B4F802" w14:textId="77777777" w:rsidR="00603CF8" w:rsidRDefault="00603CF8" w:rsidP="008D65BC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Také </w:t>
      </w:r>
      <w:r w:rsidR="00793861">
        <w:rPr>
          <w:rFonts w:cstheme="minorHAnsi"/>
          <w:sz w:val="24"/>
          <w:szCs w:val="24"/>
        </w:rPr>
        <w:t>úprava</w:t>
      </w:r>
      <w:r>
        <w:rPr>
          <w:rFonts w:cstheme="minorHAnsi"/>
          <w:sz w:val="24"/>
          <w:szCs w:val="24"/>
        </w:rPr>
        <w:t xml:space="preserve"> dispozice koupelny a WC může být </w:t>
      </w:r>
      <w:r w:rsidR="00793861">
        <w:rPr>
          <w:rFonts w:cstheme="minorHAnsi"/>
          <w:sz w:val="24"/>
          <w:szCs w:val="24"/>
        </w:rPr>
        <w:t>vítanou změnou</w:t>
      </w:r>
      <w:r>
        <w:rPr>
          <w:rFonts w:cstheme="minorHAnsi"/>
          <w:sz w:val="24"/>
          <w:szCs w:val="24"/>
        </w:rPr>
        <w:t xml:space="preserve"> pro </w:t>
      </w:r>
      <w:r w:rsidR="00793861">
        <w:rPr>
          <w:rFonts w:cstheme="minorHAnsi"/>
          <w:sz w:val="24"/>
          <w:szCs w:val="24"/>
        </w:rPr>
        <w:t xml:space="preserve">klidný </w:t>
      </w:r>
      <w:r>
        <w:rPr>
          <w:rFonts w:cstheme="minorHAnsi"/>
          <w:sz w:val="24"/>
          <w:szCs w:val="24"/>
        </w:rPr>
        <w:t>chod domácnosti</w:t>
      </w:r>
      <w:r w:rsidR="00DA0F5D">
        <w:rPr>
          <w:rFonts w:cstheme="minorHAnsi"/>
          <w:sz w:val="24"/>
          <w:szCs w:val="24"/>
        </w:rPr>
        <w:t>, zejména pokud ji sdílí více osob.</w:t>
      </w:r>
      <w:r>
        <w:rPr>
          <w:rFonts w:cstheme="minorHAnsi"/>
          <w:sz w:val="24"/>
          <w:szCs w:val="24"/>
        </w:rPr>
        <w:t xml:space="preserve"> </w:t>
      </w:r>
      <w:r w:rsidR="00793861" w:rsidRPr="00B251AD">
        <w:rPr>
          <w:rFonts w:cstheme="minorHAnsi"/>
          <w:sz w:val="24"/>
          <w:szCs w:val="24"/>
        </w:rPr>
        <w:t>P</w:t>
      </w:r>
      <w:r w:rsidR="00C60AE2">
        <w:rPr>
          <w:rFonts w:cstheme="minorHAnsi"/>
          <w:sz w:val="24"/>
          <w:szCs w:val="24"/>
        </w:rPr>
        <w:t>okud to prostor umožňuje, p</w:t>
      </w:r>
      <w:r w:rsidR="00793861" w:rsidRPr="00B251AD">
        <w:rPr>
          <w:rFonts w:cstheme="minorHAnsi"/>
          <w:sz w:val="24"/>
          <w:szCs w:val="24"/>
        </w:rPr>
        <w:t xml:space="preserve">raktickou variantou může být jejich oddělení, kdy mohou </w:t>
      </w:r>
      <w:r w:rsidRPr="00C60AE2">
        <w:rPr>
          <w:rFonts w:cstheme="minorHAnsi"/>
          <w:sz w:val="24"/>
          <w:szCs w:val="24"/>
        </w:rPr>
        <w:t>místnosti využívat naráz a vzájemně si prostory neblokují</w:t>
      </w:r>
      <w:r w:rsidR="00793861" w:rsidRPr="00B251AD">
        <w:rPr>
          <w:rFonts w:cstheme="minorHAnsi"/>
          <w:sz w:val="24"/>
          <w:szCs w:val="24"/>
        </w:rPr>
        <w:t xml:space="preserve">. </w:t>
      </w:r>
    </w:p>
    <w:p w14:paraId="019B4264" w14:textId="571AC5E5" w:rsidR="00010A62" w:rsidRDefault="00010A62" w:rsidP="00BA7D77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10A62">
        <w:rPr>
          <w:rFonts w:cstheme="minorHAnsi"/>
          <w:color w:val="000000" w:themeColor="text1"/>
          <w:sz w:val="24"/>
          <w:szCs w:val="24"/>
        </w:rPr>
        <w:t>Změny si pak často vyžádá i příliš velký byt, který má nevyužité místnosti navíc. Ať už sloužily jako další pokoje, nebo často stísněné místnosti zázemí bytu. „V případě, kdy řešíte, jak naložit s nevyužitými prostory, nabízí se zde několik možností</w:t>
      </w:r>
      <w:r w:rsidR="00BC37A4">
        <w:rPr>
          <w:rFonts w:cstheme="minorHAnsi"/>
          <w:color w:val="000000" w:themeColor="text1"/>
          <w:sz w:val="24"/>
          <w:szCs w:val="24"/>
        </w:rPr>
        <w:t>.</w:t>
      </w:r>
      <w:r w:rsidRPr="00010A62">
        <w:rPr>
          <w:rFonts w:cstheme="minorHAnsi"/>
          <w:color w:val="000000" w:themeColor="text1"/>
          <w:sz w:val="24"/>
          <w:szCs w:val="24"/>
        </w:rPr>
        <w:t xml:space="preserve"> </w:t>
      </w:r>
      <w:r w:rsidR="00BC37A4">
        <w:rPr>
          <w:rFonts w:cstheme="minorHAnsi"/>
          <w:color w:val="000000" w:themeColor="text1"/>
          <w:sz w:val="24"/>
          <w:szCs w:val="24"/>
        </w:rPr>
        <w:t>N</w:t>
      </w:r>
      <w:r w:rsidRPr="00010A62">
        <w:rPr>
          <w:rFonts w:cstheme="minorHAnsi"/>
          <w:color w:val="000000" w:themeColor="text1"/>
          <w:sz w:val="24"/>
          <w:szCs w:val="24"/>
        </w:rPr>
        <w:t xml:space="preserve">apříklad to může být jejich propojení s obývacím pokojem a kuchyní do většího společného prostoru, jehož velikost oceníte především při setkáních s rodinou nebo přáteli. U malých místností, které sloužily jako oddělené pokoje, můžete zvolit také jejich propojení a udělat si z nich třeba pracovnu, tělocvičnu nebo pokoj pro hosty s vlastním sociálním zařízením,“ doplňuje architekt Radek Jiránek z ateliéru </w:t>
      </w:r>
      <w:proofErr w:type="spellStart"/>
      <w:r w:rsidR="00F43EDB">
        <w:rPr>
          <w:rFonts w:cstheme="minorHAnsi"/>
          <w:color w:val="000000" w:themeColor="text1"/>
          <w:sz w:val="24"/>
          <w:szCs w:val="24"/>
        </w:rPr>
        <w:t>A</w:t>
      </w:r>
      <w:r w:rsidRPr="00010A62">
        <w:rPr>
          <w:rFonts w:cstheme="minorHAnsi"/>
          <w:color w:val="000000" w:themeColor="text1"/>
          <w:sz w:val="24"/>
          <w:szCs w:val="24"/>
        </w:rPr>
        <w:t>rchikultura</w:t>
      </w:r>
      <w:proofErr w:type="spellEnd"/>
      <w:r w:rsidRPr="00010A62">
        <w:rPr>
          <w:rFonts w:cstheme="minorHAnsi"/>
          <w:color w:val="000000" w:themeColor="text1"/>
          <w:sz w:val="24"/>
          <w:szCs w:val="24"/>
        </w:rPr>
        <w:t>.</w:t>
      </w:r>
    </w:p>
    <w:p w14:paraId="3C4EABC1" w14:textId="77777777" w:rsidR="00BA7D77" w:rsidRPr="005D7403" w:rsidRDefault="00BA7D77" w:rsidP="00BA7D77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D7403">
        <w:rPr>
          <w:rFonts w:cstheme="minorHAnsi"/>
          <w:b/>
          <w:bCs/>
          <w:color w:val="000000" w:themeColor="text1"/>
          <w:sz w:val="24"/>
          <w:szCs w:val="24"/>
        </w:rPr>
        <w:t>Jak vyřešit úložné prostory</w:t>
      </w:r>
    </w:p>
    <w:p w14:paraId="311FD226" w14:textId="2693D3AF" w:rsidR="008C08D3" w:rsidRPr="00B34A58" w:rsidRDefault="00BA7D77" w:rsidP="00B34A58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Úložné prostory hrají klíčovou roli ve všech bytech. A právě během rekonstrukce se často hledá jejich nejvhodnější řešení. Lze je </w:t>
      </w:r>
      <w:r w:rsidR="00BC37A4">
        <w:rPr>
          <w:rFonts w:cstheme="minorHAnsi"/>
          <w:color w:val="000000" w:themeColor="text1"/>
          <w:sz w:val="24"/>
          <w:szCs w:val="24"/>
        </w:rPr>
        <w:t xml:space="preserve">koncipovat </w:t>
      </w:r>
      <w:r>
        <w:rPr>
          <w:rFonts w:cstheme="minorHAnsi"/>
          <w:color w:val="000000" w:themeColor="text1"/>
          <w:sz w:val="24"/>
          <w:szCs w:val="24"/>
        </w:rPr>
        <w:t xml:space="preserve">několika způsoby – klasickými skříněmi, vestavěnými skříněmi na míru nebo samostatnou místností, která bude sloužit jako šatna. Pokud máte dostatek prostoru, pak právě samostatná místnost určená jako šatna může vyřešit neuspořádanost a interiér </w:t>
      </w:r>
      <w:r w:rsidR="00BC37A4">
        <w:rPr>
          <w:rFonts w:cstheme="minorHAnsi"/>
          <w:color w:val="000000" w:themeColor="text1"/>
          <w:sz w:val="24"/>
          <w:szCs w:val="24"/>
        </w:rPr>
        <w:t xml:space="preserve">přeplněný </w:t>
      </w:r>
      <w:r>
        <w:rPr>
          <w:rFonts w:cstheme="minorHAnsi"/>
          <w:color w:val="000000" w:themeColor="text1"/>
          <w:sz w:val="24"/>
          <w:szCs w:val="24"/>
        </w:rPr>
        <w:t xml:space="preserve">věcmi nebo zbavit místnosti zbytečných skříní navíc. </w:t>
      </w:r>
      <w:bookmarkEnd w:id="0"/>
    </w:p>
    <w:sectPr w:rsidR="008C08D3" w:rsidRPr="00B3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AF"/>
    <w:rsid w:val="00010A62"/>
    <w:rsid w:val="0008188F"/>
    <w:rsid w:val="00125DA4"/>
    <w:rsid w:val="001551F5"/>
    <w:rsid w:val="00253321"/>
    <w:rsid w:val="002C1E99"/>
    <w:rsid w:val="002E3B6A"/>
    <w:rsid w:val="002E7939"/>
    <w:rsid w:val="0036327D"/>
    <w:rsid w:val="003721A5"/>
    <w:rsid w:val="00603CF8"/>
    <w:rsid w:val="006814F6"/>
    <w:rsid w:val="006A3F2F"/>
    <w:rsid w:val="006E10FB"/>
    <w:rsid w:val="006E3B85"/>
    <w:rsid w:val="007007D5"/>
    <w:rsid w:val="007431E3"/>
    <w:rsid w:val="00771B56"/>
    <w:rsid w:val="00792BE6"/>
    <w:rsid w:val="00793861"/>
    <w:rsid w:val="007D17A4"/>
    <w:rsid w:val="008C08D3"/>
    <w:rsid w:val="008D65BC"/>
    <w:rsid w:val="00B17132"/>
    <w:rsid w:val="00B251AD"/>
    <w:rsid w:val="00B34A58"/>
    <w:rsid w:val="00B72021"/>
    <w:rsid w:val="00BA7D77"/>
    <w:rsid w:val="00BC37A4"/>
    <w:rsid w:val="00C325E0"/>
    <w:rsid w:val="00C60AE2"/>
    <w:rsid w:val="00DA0F5D"/>
    <w:rsid w:val="00DE5CDB"/>
    <w:rsid w:val="00E90CAF"/>
    <w:rsid w:val="00EC5830"/>
    <w:rsid w:val="00F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0DC6"/>
  <w15:chartTrackingRefBased/>
  <w15:docId w15:val="{EC077F49-D448-4D64-8137-51825A0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1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F5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37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7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7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7A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3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dcterms:created xsi:type="dcterms:W3CDTF">2020-04-09T14:18:00Z</dcterms:created>
  <dcterms:modified xsi:type="dcterms:W3CDTF">2020-04-09T14:18:00Z</dcterms:modified>
</cp:coreProperties>
</file>