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6082" w14:textId="60DEC93D" w:rsidR="0063362F" w:rsidRDefault="004C4994" w:rsidP="00233F87">
      <w:pPr>
        <w:spacing w:line="360" w:lineRule="auto"/>
        <w:jc w:val="center"/>
        <w:rPr>
          <w:lang w:val="cs-CZ"/>
        </w:rPr>
      </w:pPr>
      <w:r w:rsidRPr="004C4994">
        <w:rPr>
          <w:b/>
          <w:sz w:val="36"/>
          <w:szCs w:val="36"/>
          <w:lang w:val="cs-CZ"/>
        </w:rPr>
        <w:t xml:space="preserve">Až </w:t>
      </w:r>
      <w:bookmarkStart w:id="0" w:name="_Hlk44337984"/>
      <w:r w:rsidR="00133910">
        <w:rPr>
          <w:b/>
          <w:sz w:val="36"/>
          <w:szCs w:val="36"/>
          <w:lang w:val="cs-CZ"/>
        </w:rPr>
        <w:t>63</w:t>
      </w:r>
      <w:r w:rsidR="00133910" w:rsidRPr="004C4994">
        <w:rPr>
          <w:b/>
          <w:sz w:val="36"/>
          <w:szCs w:val="36"/>
          <w:lang w:val="cs-CZ"/>
        </w:rPr>
        <w:t xml:space="preserve"> </w:t>
      </w:r>
      <w:r w:rsidRPr="004C4994">
        <w:rPr>
          <w:b/>
          <w:sz w:val="36"/>
          <w:szCs w:val="36"/>
          <w:lang w:val="cs-CZ"/>
        </w:rPr>
        <w:t xml:space="preserve">% lidí by </w:t>
      </w:r>
      <w:r w:rsidR="00133910">
        <w:rPr>
          <w:b/>
          <w:sz w:val="36"/>
          <w:szCs w:val="36"/>
          <w:lang w:val="cs-CZ"/>
        </w:rPr>
        <w:t>mělo potíže při snížení</w:t>
      </w:r>
      <w:r w:rsidRPr="004C4994">
        <w:rPr>
          <w:b/>
          <w:sz w:val="36"/>
          <w:szCs w:val="36"/>
          <w:lang w:val="cs-CZ"/>
        </w:rPr>
        <w:t xml:space="preserve"> příjmu</w:t>
      </w:r>
      <w:bookmarkEnd w:id="0"/>
      <w:r w:rsidR="00133910">
        <w:rPr>
          <w:b/>
          <w:sz w:val="36"/>
          <w:szCs w:val="36"/>
          <w:lang w:val="cs-CZ"/>
        </w:rPr>
        <w:t xml:space="preserve">, říká průzkum </w:t>
      </w:r>
      <w:r w:rsidR="00133910" w:rsidRPr="00B9218B">
        <w:rPr>
          <w:b/>
          <w:sz w:val="36"/>
          <w:szCs w:val="36"/>
          <w:lang w:val="cs-CZ"/>
        </w:rPr>
        <w:t xml:space="preserve">BNP Paribas </w:t>
      </w:r>
      <w:proofErr w:type="spellStart"/>
      <w:r w:rsidR="00133910" w:rsidRPr="00B9218B">
        <w:rPr>
          <w:b/>
          <w:sz w:val="36"/>
          <w:szCs w:val="36"/>
          <w:lang w:val="cs-CZ"/>
        </w:rPr>
        <w:t>Cardif</w:t>
      </w:r>
      <w:proofErr w:type="spellEnd"/>
    </w:p>
    <w:p w14:paraId="03901B34" w14:textId="77777777" w:rsidR="00B81DEC" w:rsidRDefault="00B81DEC" w:rsidP="006930DB">
      <w:pPr>
        <w:spacing w:line="360" w:lineRule="auto"/>
        <w:rPr>
          <w:b/>
          <w:szCs w:val="22"/>
          <w:lang w:val="cs-CZ"/>
        </w:rPr>
      </w:pPr>
    </w:p>
    <w:p w14:paraId="3690CB74" w14:textId="77777777" w:rsidR="003B1E35" w:rsidRDefault="00426E9E" w:rsidP="003B1E35">
      <w:pPr>
        <w:spacing w:line="360" w:lineRule="auto"/>
        <w:rPr>
          <w:szCs w:val="22"/>
          <w:lang w:val="cs-CZ"/>
        </w:rPr>
      </w:pPr>
      <w:r>
        <w:rPr>
          <w:b/>
          <w:szCs w:val="22"/>
          <w:lang w:val="cs-CZ"/>
        </w:rPr>
        <w:t xml:space="preserve">Praha, </w:t>
      </w:r>
      <w:r w:rsidR="00B67EF2">
        <w:rPr>
          <w:b/>
          <w:szCs w:val="22"/>
          <w:lang w:val="cs-CZ"/>
        </w:rPr>
        <w:t>8</w:t>
      </w:r>
      <w:r>
        <w:rPr>
          <w:b/>
          <w:szCs w:val="22"/>
          <w:lang w:val="cs-CZ"/>
        </w:rPr>
        <w:t xml:space="preserve">. </w:t>
      </w:r>
      <w:r w:rsidR="00133910">
        <w:rPr>
          <w:b/>
          <w:szCs w:val="22"/>
          <w:lang w:val="cs-CZ"/>
        </w:rPr>
        <w:t>čer</w:t>
      </w:r>
      <w:r w:rsidR="00B9218B">
        <w:rPr>
          <w:b/>
          <w:szCs w:val="22"/>
          <w:lang w:val="cs-CZ"/>
        </w:rPr>
        <w:t>vence</w:t>
      </w:r>
      <w:r>
        <w:rPr>
          <w:b/>
          <w:szCs w:val="22"/>
          <w:lang w:val="cs-CZ"/>
        </w:rPr>
        <w:t xml:space="preserve"> 20</w:t>
      </w:r>
      <w:r w:rsidR="00133910">
        <w:rPr>
          <w:b/>
          <w:szCs w:val="22"/>
          <w:lang w:val="cs-CZ"/>
        </w:rPr>
        <w:t>20</w:t>
      </w:r>
      <w:r>
        <w:rPr>
          <w:b/>
          <w:szCs w:val="22"/>
          <w:lang w:val="cs-CZ"/>
        </w:rPr>
        <w:t xml:space="preserve"> –</w:t>
      </w:r>
      <w:r>
        <w:rPr>
          <w:szCs w:val="22"/>
          <w:lang w:val="cs-CZ"/>
        </w:rPr>
        <w:t xml:space="preserve"> </w:t>
      </w:r>
      <w:r w:rsidR="003B1E35">
        <w:rPr>
          <w:szCs w:val="22"/>
          <w:lang w:val="cs-CZ"/>
        </w:rPr>
        <w:t xml:space="preserve">Jednou z věcí, které nám pandemie Covid-19 přinesla, je uvědomění si reálnosti </w:t>
      </w:r>
      <w:r w:rsidR="003B1E35" w:rsidRPr="00133910">
        <w:rPr>
          <w:szCs w:val="22"/>
          <w:lang w:val="cs-CZ"/>
        </w:rPr>
        <w:t xml:space="preserve">rizik jako </w:t>
      </w:r>
      <w:r w:rsidR="003B1E35">
        <w:rPr>
          <w:szCs w:val="22"/>
          <w:lang w:val="cs-CZ"/>
        </w:rPr>
        <w:t xml:space="preserve">je dlouhodobá nemoc nebo </w:t>
      </w:r>
      <w:r w:rsidR="003B1E35" w:rsidRPr="00133910">
        <w:rPr>
          <w:szCs w:val="22"/>
          <w:lang w:val="cs-CZ"/>
        </w:rPr>
        <w:t>ztr</w:t>
      </w:r>
      <w:r w:rsidR="003B1E35">
        <w:rPr>
          <w:szCs w:val="22"/>
          <w:lang w:val="cs-CZ"/>
        </w:rPr>
        <w:t>á</w:t>
      </w:r>
      <w:r w:rsidR="003B1E35" w:rsidRPr="00133910">
        <w:rPr>
          <w:szCs w:val="22"/>
          <w:lang w:val="cs-CZ"/>
        </w:rPr>
        <w:t>ta zam</w:t>
      </w:r>
      <w:r w:rsidR="003B1E35">
        <w:rPr>
          <w:szCs w:val="22"/>
          <w:lang w:val="cs-CZ"/>
        </w:rPr>
        <w:t xml:space="preserve">ěstnání a s nimi spojený zásadní pokles příjmů. Podle </w:t>
      </w:r>
      <w:r w:rsidR="003B1E35" w:rsidRPr="00133910">
        <w:rPr>
          <w:szCs w:val="22"/>
          <w:lang w:val="cs-CZ"/>
        </w:rPr>
        <w:t>průzkum</w:t>
      </w:r>
      <w:r w:rsidR="003B1E35">
        <w:rPr>
          <w:szCs w:val="22"/>
          <w:lang w:val="cs-CZ"/>
        </w:rPr>
        <w:t>u</w:t>
      </w:r>
      <w:r w:rsidR="003B1E35" w:rsidRPr="00133910">
        <w:rPr>
          <w:szCs w:val="22"/>
          <w:lang w:val="cs-CZ"/>
        </w:rPr>
        <w:t xml:space="preserve"> </w:t>
      </w:r>
      <w:r w:rsidR="003B1E35" w:rsidRPr="00B9218B">
        <w:rPr>
          <w:szCs w:val="22"/>
          <w:lang w:val="cs-CZ"/>
        </w:rPr>
        <w:t xml:space="preserve">BNP Paribas </w:t>
      </w:r>
      <w:proofErr w:type="spellStart"/>
      <w:r w:rsidR="003B1E35" w:rsidRPr="00B9218B">
        <w:rPr>
          <w:szCs w:val="22"/>
          <w:lang w:val="cs-CZ"/>
        </w:rPr>
        <w:t>Cardif</w:t>
      </w:r>
      <w:proofErr w:type="spellEnd"/>
      <w:r w:rsidR="003B1E35" w:rsidRPr="00B9218B">
        <w:rPr>
          <w:szCs w:val="22"/>
          <w:lang w:val="cs-CZ"/>
        </w:rPr>
        <w:t xml:space="preserve"> </w:t>
      </w:r>
      <w:r w:rsidR="003B1E35">
        <w:rPr>
          <w:szCs w:val="22"/>
          <w:lang w:val="cs-CZ"/>
        </w:rPr>
        <w:t xml:space="preserve">by </w:t>
      </w:r>
      <w:r w:rsidR="003B1E35" w:rsidRPr="00133910">
        <w:rPr>
          <w:szCs w:val="22"/>
          <w:lang w:val="cs-CZ"/>
        </w:rPr>
        <w:t>při snížení příjmu mělo 63 % lidí potíže</w:t>
      </w:r>
      <w:r w:rsidR="003B1E35">
        <w:rPr>
          <w:szCs w:val="22"/>
          <w:lang w:val="cs-CZ"/>
        </w:rPr>
        <w:t xml:space="preserve"> se splácením svých závazků a pokrytím běžných výdajů. Až 73 % lidí by si dnes při pořízení úvěru sjednalo i pojištění schopnosti splácet.</w:t>
      </w:r>
    </w:p>
    <w:p w14:paraId="6BD9EAA5" w14:textId="77777777" w:rsidR="003B1E35" w:rsidRDefault="003B1E35" w:rsidP="003B1E35">
      <w:pPr>
        <w:spacing w:line="360" w:lineRule="auto"/>
        <w:rPr>
          <w:szCs w:val="22"/>
          <w:lang w:val="cs-CZ"/>
        </w:rPr>
      </w:pPr>
    </w:p>
    <w:p w14:paraId="220B9D0D" w14:textId="77777777" w:rsidR="003B1E35" w:rsidRDefault="003B1E35" w:rsidP="003B1E35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„Podle aktuálního průzkumu, který zpracovala výzkumná agentura G82, by velmi snadno vycházela se sníženými příjmy pouze 4 % Čechů. Spíše snadno by pak vycházelo 30 %, spíše obtížně 36 %, velmi obtížně 20 % respondentů. A zcela nemožné by bylo vyjít se sníženými příjmy pro celých 7 % Čechů, kteří by pak nezvládli ani hradit základní životní náklady,“ říká Martin Steiner, obchodní ředitel BNP Paribas </w:t>
      </w:r>
      <w:proofErr w:type="spellStart"/>
      <w:r>
        <w:rPr>
          <w:szCs w:val="22"/>
          <w:lang w:val="cs-CZ"/>
        </w:rPr>
        <w:t>Cardif</w:t>
      </w:r>
      <w:proofErr w:type="spellEnd"/>
      <w:r>
        <w:rPr>
          <w:szCs w:val="22"/>
          <w:lang w:val="cs-CZ"/>
        </w:rPr>
        <w:t xml:space="preserve"> Pojišťovny</w:t>
      </w:r>
      <w:r w:rsidRPr="00D652D7">
        <w:rPr>
          <w:szCs w:val="22"/>
          <w:lang w:val="cs-CZ"/>
        </w:rPr>
        <w:t xml:space="preserve">. </w:t>
      </w:r>
    </w:p>
    <w:p w14:paraId="0B766B20" w14:textId="3294BEC9" w:rsidR="00133910" w:rsidRDefault="00133910" w:rsidP="003B1E35">
      <w:pPr>
        <w:spacing w:line="360" w:lineRule="auto"/>
        <w:rPr>
          <w:szCs w:val="22"/>
          <w:lang w:val="cs-CZ"/>
        </w:rPr>
      </w:pPr>
    </w:p>
    <w:p w14:paraId="1076E696" w14:textId="0C48C56B" w:rsidR="00133910" w:rsidRDefault="00133910" w:rsidP="00B9218B">
      <w:pPr>
        <w:spacing w:line="360" w:lineRule="auto"/>
        <w:jc w:val="center"/>
        <w:rPr>
          <w:szCs w:val="22"/>
          <w:lang w:val="cs-CZ"/>
        </w:rPr>
      </w:pPr>
      <w:r>
        <w:rPr>
          <w:rFonts w:eastAsia="Times New Roman"/>
          <w:noProof/>
          <w:color w:val="1F497D"/>
          <w:lang w:val="cs-CZ" w:eastAsia="cs-CZ"/>
        </w:rPr>
        <w:drawing>
          <wp:inline distT="0" distB="0" distL="0" distR="0" wp14:anchorId="3D534077" wp14:editId="266859C6">
            <wp:extent cx="3117215" cy="255905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677C" w14:textId="34943331" w:rsidR="00133910" w:rsidRPr="00133910" w:rsidRDefault="00133910" w:rsidP="00133910">
      <w:pPr>
        <w:rPr>
          <w:sz w:val="18"/>
          <w:szCs w:val="18"/>
          <w:lang w:val="cs-CZ"/>
        </w:rPr>
      </w:pPr>
    </w:p>
    <w:p w14:paraId="7D6E5AAB" w14:textId="21FBEDE4" w:rsidR="00133910" w:rsidRDefault="00133910" w:rsidP="006930DB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 </w:t>
      </w:r>
    </w:p>
    <w:p w14:paraId="41C7A2C7" w14:textId="3720EA7C" w:rsidR="00280B87" w:rsidRDefault="00C861B6" w:rsidP="00280B87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Celková</w:t>
      </w:r>
      <w:r w:rsidRPr="00D652D7">
        <w:rPr>
          <w:szCs w:val="22"/>
          <w:lang w:val="cs-CZ"/>
        </w:rPr>
        <w:t xml:space="preserve"> zadluženost </w:t>
      </w:r>
      <w:r>
        <w:rPr>
          <w:szCs w:val="22"/>
          <w:lang w:val="cs-CZ"/>
        </w:rPr>
        <w:t>Čechů přitom</w:t>
      </w:r>
      <w:r w:rsidRPr="00D652D7">
        <w:rPr>
          <w:szCs w:val="22"/>
          <w:lang w:val="cs-CZ"/>
        </w:rPr>
        <w:t xml:space="preserve"> </w:t>
      </w:r>
      <w:r w:rsidR="00280B87">
        <w:rPr>
          <w:szCs w:val="22"/>
          <w:lang w:val="cs-CZ"/>
        </w:rPr>
        <w:t>činí přes</w:t>
      </w:r>
      <w:r>
        <w:rPr>
          <w:szCs w:val="22"/>
          <w:lang w:val="cs-CZ"/>
        </w:rPr>
        <w:t xml:space="preserve"> </w:t>
      </w:r>
      <w:r w:rsidRPr="00887B88">
        <w:rPr>
          <w:szCs w:val="22"/>
          <w:lang w:val="cs-CZ"/>
        </w:rPr>
        <w:t>2 bilion</w:t>
      </w:r>
      <w:r w:rsidR="00280B87">
        <w:rPr>
          <w:szCs w:val="22"/>
          <w:lang w:val="cs-CZ"/>
        </w:rPr>
        <w:t>y</w:t>
      </w:r>
      <w:r w:rsidRPr="00887B88">
        <w:rPr>
          <w:szCs w:val="22"/>
          <w:lang w:val="cs-CZ"/>
        </w:rPr>
        <w:t xml:space="preserve"> korun</w:t>
      </w:r>
      <w:r>
        <w:rPr>
          <w:szCs w:val="22"/>
          <w:lang w:val="cs-CZ"/>
        </w:rPr>
        <w:t xml:space="preserve">. A meziročně tato částka </w:t>
      </w:r>
      <w:r w:rsidR="00280B87">
        <w:rPr>
          <w:szCs w:val="22"/>
          <w:lang w:val="cs-CZ"/>
        </w:rPr>
        <w:t>stále narůstá</w:t>
      </w:r>
      <w:r>
        <w:rPr>
          <w:szCs w:val="22"/>
          <w:lang w:val="cs-CZ"/>
        </w:rPr>
        <w:t xml:space="preserve">. </w:t>
      </w:r>
      <w:r w:rsidR="00280B87">
        <w:rPr>
          <w:szCs w:val="22"/>
          <w:lang w:val="cs-CZ"/>
        </w:rPr>
        <w:t>„</w:t>
      </w:r>
      <w:r w:rsidR="00B9218B">
        <w:rPr>
          <w:szCs w:val="22"/>
          <w:lang w:val="cs-CZ"/>
        </w:rPr>
        <w:t xml:space="preserve">Spolu s nárůstem zadlužení ale roste i </w:t>
      </w:r>
      <w:r w:rsidRPr="006137CC">
        <w:rPr>
          <w:szCs w:val="22"/>
          <w:lang w:val="cs-CZ"/>
        </w:rPr>
        <w:t>pojiš</w:t>
      </w:r>
      <w:r w:rsidR="00B9218B">
        <w:rPr>
          <w:szCs w:val="22"/>
          <w:lang w:val="cs-CZ"/>
        </w:rPr>
        <w:t>ťování</w:t>
      </w:r>
      <w:r w:rsidRPr="006137CC">
        <w:rPr>
          <w:szCs w:val="22"/>
          <w:lang w:val="cs-CZ"/>
        </w:rPr>
        <w:t xml:space="preserve"> osobních úvěrů</w:t>
      </w:r>
      <w:r w:rsidR="00B9218B">
        <w:rPr>
          <w:szCs w:val="22"/>
          <w:lang w:val="cs-CZ"/>
        </w:rPr>
        <w:t>,</w:t>
      </w:r>
      <w:r w:rsidRPr="006137CC">
        <w:rPr>
          <w:szCs w:val="22"/>
          <w:lang w:val="cs-CZ"/>
        </w:rPr>
        <w:t xml:space="preserve"> </w:t>
      </w:r>
      <w:r w:rsidR="00B9218B">
        <w:rPr>
          <w:szCs w:val="22"/>
          <w:lang w:val="cs-CZ"/>
        </w:rPr>
        <w:t xml:space="preserve">lidé jsou opatrnější a zodpovědnější. </w:t>
      </w:r>
      <w:r w:rsidR="00280B87">
        <w:rPr>
          <w:szCs w:val="22"/>
          <w:lang w:val="cs-CZ"/>
        </w:rPr>
        <w:t>Nyní by si při sjednání úvěru pojistilo schopnost tento úvěr splácet až 73 % lidí,“ doplňuje Martin Steiner.</w:t>
      </w:r>
    </w:p>
    <w:p w14:paraId="387317DF" w14:textId="77777777" w:rsidR="00117E5D" w:rsidRDefault="00117E5D" w:rsidP="00117E5D">
      <w:pPr>
        <w:spacing w:line="360" w:lineRule="auto"/>
        <w:rPr>
          <w:szCs w:val="22"/>
          <w:lang w:val="cs-CZ"/>
        </w:rPr>
      </w:pPr>
    </w:p>
    <w:p w14:paraId="0494D943" w14:textId="270ED870" w:rsidR="00117E5D" w:rsidRPr="00D652D7" w:rsidRDefault="00117E5D" w:rsidP="00117E5D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lastRenderedPageBreak/>
        <w:t>V</w:t>
      </w:r>
      <w:r w:rsidRPr="00D652D7">
        <w:rPr>
          <w:szCs w:val="22"/>
          <w:lang w:val="cs-CZ"/>
        </w:rPr>
        <w:t>ýpadek pravidelných příjmů ohrožující splátky úvěru nastává především</w:t>
      </w:r>
      <w:r>
        <w:rPr>
          <w:szCs w:val="22"/>
          <w:lang w:val="cs-CZ"/>
        </w:rPr>
        <w:t xml:space="preserve"> v případě </w:t>
      </w:r>
      <w:r w:rsidR="00B9218B">
        <w:rPr>
          <w:szCs w:val="22"/>
          <w:lang w:val="cs-CZ"/>
        </w:rPr>
        <w:t xml:space="preserve">ztráty zaměstnání nebo </w:t>
      </w:r>
      <w:r w:rsidRPr="00D652D7">
        <w:rPr>
          <w:szCs w:val="22"/>
          <w:lang w:val="cs-CZ"/>
        </w:rPr>
        <w:t>dlouhodobé pracovní neschopnosti</w:t>
      </w:r>
      <w:r>
        <w:rPr>
          <w:szCs w:val="22"/>
          <w:lang w:val="cs-CZ"/>
        </w:rPr>
        <w:t xml:space="preserve">, ale i </w:t>
      </w:r>
      <w:r w:rsidRPr="00D652D7">
        <w:rPr>
          <w:szCs w:val="22"/>
          <w:lang w:val="cs-CZ"/>
        </w:rPr>
        <w:t xml:space="preserve">trvalé </w:t>
      </w:r>
      <w:r w:rsidRPr="00FB13A8">
        <w:rPr>
          <w:szCs w:val="22"/>
          <w:lang w:val="cs-CZ"/>
        </w:rPr>
        <w:t>invalidity a</w:t>
      </w:r>
      <w:r w:rsidRPr="00D652D7">
        <w:rPr>
          <w:szCs w:val="22"/>
          <w:lang w:val="cs-CZ"/>
        </w:rPr>
        <w:t xml:space="preserve"> pochopitelně i úmrtí</w:t>
      </w:r>
      <w:r w:rsidRPr="00FB13A8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které nejsou tak častými případy, ale mají fatální důsledky pro rodinu a pozůstalé, včetně schopnosti splácet závazky</w:t>
      </w:r>
      <w:r w:rsidRPr="00D652D7">
        <w:rPr>
          <w:szCs w:val="22"/>
          <w:lang w:val="cs-CZ"/>
        </w:rPr>
        <w:t>.</w:t>
      </w:r>
      <w:r>
        <w:rPr>
          <w:szCs w:val="22"/>
          <w:lang w:val="cs-CZ"/>
        </w:rPr>
        <w:t xml:space="preserve"> </w:t>
      </w:r>
    </w:p>
    <w:p w14:paraId="68535140" w14:textId="77777777" w:rsidR="00C861B6" w:rsidRDefault="00C861B6" w:rsidP="006930DB">
      <w:pPr>
        <w:spacing w:line="360" w:lineRule="auto"/>
        <w:rPr>
          <w:szCs w:val="22"/>
          <w:lang w:val="cs-CZ"/>
        </w:rPr>
      </w:pPr>
    </w:p>
    <w:p w14:paraId="5F60F23E" w14:textId="2E3298D5" w:rsidR="00C861B6" w:rsidRDefault="00117E5D" w:rsidP="00C861B6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Podle dalších údajů BNP Paribas </w:t>
      </w:r>
      <w:proofErr w:type="spellStart"/>
      <w:r>
        <w:rPr>
          <w:szCs w:val="22"/>
          <w:lang w:val="cs-CZ"/>
        </w:rPr>
        <w:t>Cardif</w:t>
      </w:r>
      <w:proofErr w:type="spellEnd"/>
      <w:r>
        <w:rPr>
          <w:szCs w:val="22"/>
          <w:lang w:val="cs-CZ"/>
        </w:rPr>
        <w:t xml:space="preserve"> pak t</w:t>
      </w:r>
      <w:r w:rsidR="00C861B6">
        <w:rPr>
          <w:szCs w:val="22"/>
          <w:lang w:val="cs-CZ"/>
        </w:rPr>
        <w:t>éměř</w:t>
      </w:r>
      <w:r w:rsidR="00C861B6" w:rsidRPr="00826EAB">
        <w:rPr>
          <w:szCs w:val="22"/>
          <w:lang w:val="cs-CZ"/>
        </w:rPr>
        <w:t xml:space="preserve"> 2/3 lidí nepokryj</w:t>
      </w:r>
      <w:r w:rsidR="00C861B6">
        <w:rPr>
          <w:szCs w:val="22"/>
          <w:lang w:val="cs-CZ"/>
        </w:rPr>
        <w:t>í</w:t>
      </w:r>
      <w:r w:rsidR="00C861B6" w:rsidRPr="00826EAB">
        <w:rPr>
          <w:szCs w:val="22"/>
          <w:lang w:val="cs-CZ"/>
        </w:rPr>
        <w:t xml:space="preserve"> při výpadku pravidelného příjmu své výdaje a závazky déle než 3 měsíce</w:t>
      </w:r>
      <w:r w:rsidR="00C861B6">
        <w:rPr>
          <w:szCs w:val="22"/>
          <w:lang w:val="cs-CZ"/>
        </w:rPr>
        <w:t>.</w:t>
      </w:r>
      <w:r w:rsidR="00C861B6" w:rsidRPr="00826EAB">
        <w:rPr>
          <w:szCs w:val="22"/>
          <w:lang w:val="cs-CZ"/>
        </w:rPr>
        <w:t xml:space="preserve"> </w:t>
      </w:r>
      <w:r w:rsidR="00C861B6">
        <w:rPr>
          <w:szCs w:val="22"/>
          <w:lang w:val="cs-CZ"/>
        </w:rPr>
        <w:t>N</w:t>
      </w:r>
      <w:r w:rsidR="00C861B6" w:rsidRPr="00826EAB">
        <w:rPr>
          <w:szCs w:val="22"/>
          <w:lang w:val="cs-CZ"/>
        </w:rPr>
        <w:t>ejvíce ohrožení jsou mladí</w:t>
      </w:r>
      <w:r w:rsidR="00C861B6">
        <w:rPr>
          <w:szCs w:val="22"/>
          <w:lang w:val="cs-CZ"/>
        </w:rPr>
        <w:t>, z nichž by zhruba polovina vydržela s financemi maximálně 1 měsíc. V mezinárodním srovnání jsou na tom mladí Češi hůře než Rakušané (16 %), Maďaři (36 %) nebo Rumuni (41 %) ale lépe než Bulhaři (56 %).</w:t>
      </w:r>
    </w:p>
    <w:p w14:paraId="43002C85" w14:textId="77777777" w:rsidR="00C861B6" w:rsidRDefault="00C861B6" w:rsidP="006930DB">
      <w:pPr>
        <w:spacing w:line="360" w:lineRule="auto"/>
        <w:rPr>
          <w:szCs w:val="22"/>
          <w:lang w:val="cs-CZ"/>
        </w:rPr>
      </w:pPr>
    </w:p>
    <w:p w14:paraId="625B94B2" w14:textId="77777777" w:rsidR="00D652D7" w:rsidRDefault="00D652D7" w:rsidP="00DB691B">
      <w:pPr>
        <w:spacing w:line="360" w:lineRule="auto"/>
        <w:rPr>
          <w:szCs w:val="22"/>
          <w:lang w:val="cs-CZ"/>
        </w:rPr>
      </w:pPr>
    </w:p>
    <w:sectPr w:rsidR="00D652D7" w:rsidSect="00176937">
      <w:headerReference w:type="first" r:id="rId10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7ABC" w14:textId="77777777" w:rsidR="00F77FFB" w:rsidRDefault="00F77FFB" w:rsidP="009D3A5D">
      <w:r>
        <w:separator/>
      </w:r>
    </w:p>
  </w:endnote>
  <w:endnote w:type="continuationSeparator" w:id="0">
    <w:p w14:paraId="031967CD" w14:textId="77777777" w:rsidR="00F77FFB" w:rsidRDefault="00F77FFB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9B86" w14:textId="77777777" w:rsidR="00F77FFB" w:rsidRDefault="00F77FFB" w:rsidP="009D3A5D">
      <w:r>
        <w:separator/>
      </w:r>
    </w:p>
  </w:footnote>
  <w:footnote w:type="continuationSeparator" w:id="0">
    <w:p w14:paraId="44BE23F6" w14:textId="77777777" w:rsidR="00F77FFB" w:rsidRDefault="00F77FFB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B952" w14:textId="77777777" w:rsidR="003120B9" w:rsidRPr="009D3A5D" w:rsidRDefault="003120B9" w:rsidP="009D3A5D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2255086D" wp14:editId="33311231">
          <wp:extent cx="1209675" cy="1209675"/>
          <wp:effectExtent l="0" t="0" r="0" b="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4506"/>
    <w:rsid w:val="00011409"/>
    <w:rsid w:val="00016857"/>
    <w:rsid w:val="00017EAA"/>
    <w:rsid w:val="00025776"/>
    <w:rsid w:val="0002788E"/>
    <w:rsid w:val="00057C51"/>
    <w:rsid w:val="00062AD0"/>
    <w:rsid w:val="00067857"/>
    <w:rsid w:val="000A2F4B"/>
    <w:rsid w:val="000A5819"/>
    <w:rsid w:val="000B3BD4"/>
    <w:rsid w:val="000B4B20"/>
    <w:rsid w:val="000C0DA0"/>
    <w:rsid w:val="000D25A2"/>
    <w:rsid w:val="000F6607"/>
    <w:rsid w:val="00111684"/>
    <w:rsid w:val="00117E5D"/>
    <w:rsid w:val="00120CFE"/>
    <w:rsid w:val="00133910"/>
    <w:rsid w:val="00134DC3"/>
    <w:rsid w:val="00136A19"/>
    <w:rsid w:val="001412E7"/>
    <w:rsid w:val="001467CF"/>
    <w:rsid w:val="00156B48"/>
    <w:rsid w:val="00160323"/>
    <w:rsid w:val="001603F6"/>
    <w:rsid w:val="00163D53"/>
    <w:rsid w:val="00165946"/>
    <w:rsid w:val="00176937"/>
    <w:rsid w:val="00184C19"/>
    <w:rsid w:val="0019166E"/>
    <w:rsid w:val="00192F47"/>
    <w:rsid w:val="001A1C5D"/>
    <w:rsid w:val="001A519D"/>
    <w:rsid w:val="001B3CA0"/>
    <w:rsid w:val="001B7EDE"/>
    <w:rsid w:val="001C794B"/>
    <w:rsid w:val="001D6363"/>
    <w:rsid w:val="001E326A"/>
    <w:rsid w:val="001E7265"/>
    <w:rsid w:val="002303EB"/>
    <w:rsid w:val="00233F87"/>
    <w:rsid w:val="0024565A"/>
    <w:rsid w:val="00254656"/>
    <w:rsid w:val="002640D8"/>
    <w:rsid w:val="00265491"/>
    <w:rsid w:val="002712E7"/>
    <w:rsid w:val="00274AA0"/>
    <w:rsid w:val="0028016A"/>
    <w:rsid w:val="00280296"/>
    <w:rsid w:val="0028029B"/>
    <w:rsid w:val="00280B87"/>
    <w:rsid w:val="002A7A43"/>
    <w:rsid w:val="002C3AE4"/>
    <w:rsid w:val="002D73CA"/>
    <w:rsid w:val="0030417A"/>
    <w:rsid w:val="00307D57"/>
    <w:rsid w:val="003120A6"/>
    <w:rsid w:val="003120B9"/>
    <w:rsid w:val="003129DC"/>
    <w:rsid w:val="003173A4"/>
    <w:rsid w:val="003541B4"/>
    <w:rsid w:val="0036466B"/>
    <w:rsid w:val="00373FC2"/>
    <w:rsid w:val="00376F2F"/>
    <w:rsid w:val="00383612"/>
    <w:rsid w:val="003A59F5"/>
    <w:rsid w:val="003A77C5"/>
    <w:rsid w:val="003B1E35"/>
    <w:rsid w:val="003B5D84"/>
    <w:rsid w:val="003D4F78"/>
    <w:rsid w:val="003E221F"/>
    <w:rsid w:val="003F1D32"/>
    <w:rsid w:val="00405709"/>
    <w:rsid w:val="0041545C"/>
    <w:rsid w:val="00426E9E"/>
    <w:rsid w:val="00427D62"/>
    <w:rsid w:val="0043737C"/>
    <w:rsid w:val="004446C8"/>
    <w:rsid w:val="0045663B"/>
    <w:rsid w:val="00470256"/>
    <w:rsid w:val="00474D3D"/>
    <w:rsid w:val="00485F26"/>
    <w:rsid w:val="00487DE9"/>
    <w:rsid w:val="0049539E"/>
    <w:rsid w:val="00496C96"/>
    <w:rsid w:val="004B03F9"/>
    <w:rsid w:val="004B0FE1"/>
    <w:rsid w:val="004C090F"/>
    <w:rsid w:val="004C24B2"/>
    <w:rsid w:val="004C4994"/>
    <w:rsid w:val="004C731B"/>
    <w:rsid w:val="004D4736"/>
    <w:rsid w:val="004E30FC"/>
    <w:rsid w:val="004E3CA7"/>
    <w:rsid w:val="004E4F10"/>
    <w:rsid w:val="00504DC2"/>
    <w:rsid w:val="005326EE"/>
    <w:rsid w:val="00542C79"/>
    <w:rsid w:val="00570CF3"/>
    <w:rsid w:val="005764EF"/>
    <w:rsid w:val="00576BAD"/>
    <w:rsid w:val="0058421A"/>
    <w:rsid w:val="00591F92"/>
    <w:rsid w:val="005924E0"/>
    <w:rsid w:val="00595ECE"/>
    <w:rsid w:val="005A2DCF"/>
    <w:rsid w:val="005A5438"/>
    <w:rsid w:val="005A62D5"/>
    <w:rsid w:val="005C0B24"/>
    <w:rsid w:val="005C1C0D"/>
    <w:rsid w:val="005D1EFF"/>
    <w:rsid w:val="005E0712"/>
    <w:rsid w:val="005F3487"/>
    <w:rsid w:val="006111D3"/>
    <w:rsid w:val="0061158F"/>
    <w:rsid w:val="00613FB8"/>
    <w:rsid w:val="0063362F"/>
    <w:rsid w:val="00633AD3"/>
    <w:rsid w:val="00650678"/>
    <w:rsid w:val="006552BD"/>
    <w:rsid w:val="006614E6"/>
    <w:rsid w:val="006641E1"/>
    <w:rsid w:val="006670BA"/>
    <w:rsid w:val="00672CB1"/>
    <w:rsid w:val="006828D8"/>
    <w:rsid w:val="0068369A"/>
    <w:rsid w:val="006930DB"/>
    <w:rsid w:val="006A1B90"/>
    <w:rsid w:val="006D0AB3"/>
    <w:rsid w:val="006D0B25"/>
    <w:rsid w:val="006D550B"/>
    <w:rsid w:val="006E4A72"/>
    <w:rsid w:val="006F1070"/>
    <w:rsid w:val="007333F9"/>
    <w:rsid w:val="007371A1"/>
    <w:rsid w:val="00743149"/>
    <w:rsid w:val="0075490B"/>
    <w:rsid w:val="00766A43"/>
    <w:rsid w:val="0079303D"/>
    <w:rsid w:val="0079312C"/>
    <w:rsid w:val="0079672B"/>
    <w:rsid w:val="007B251A"/>
    <w:rsid w:val="007B5183"/>
    <w:rsid w:val="007B6D56"/>
    <w:rsid w:val="007C1A4F"/>
    <w:rsid w:val="007D145E"/>
    <w:rsid w:val="007D2BF4"/>
    <w:rsid w:val="007F2F44"/>
    <w:rsid w:val="0080344E"/>
    <w:rsid w:val="00803DEE"/>
    <w:rsid w:val="00811B7A"/>
    <w:rsid w:val="008216F5"/>
    <w:rsid w:val="00826EAB"/>
    <w:rsid w:val="00844315"/>
    <w:rsid w:val="00845E42"/>
    <w:rsid w:val="00850466"/>
    <w:rsid w:val="0086385B"/>
    <w:rsid w:val="00880666"/>
    <w:rsid w:val="00884A76"/>
    <w:rsid w:val="00887B88"/>
    <w:rsid w:val="00896A8C"/>
    <w:rsid w:val="0089712D"/>
    <w:rsid w:val="008B01C7"/>
    <w:rsid w:val="008B483C"/>
    <w:rsid w:val="008B6879"/>
    <w:rsid w:val="008E0190"/>
    <w:rsid w:val="00925002"/>
    <w:rsid w:val="00935A40"/>
    <w:rsid w:val="009526A5"/>
    <w:rsid w:val="009642F3"/>
    <w:rsid w:val="00964E27"/>
    <w:rsid w:val="009678C7"/>
    <w:rsid w:val="0097040F"/>
    <w:rsid w:val="009713E2"/>
    <w:rsid w:val="009851A7"/>
    <w:rsid w:val="009A653D"/>
    <w:rsid w:val="009B59F1"/>
    <w:rsid w:val="009B7C3D"/>
    <w:rsid w:val="009C5CFD"/>
    <w:rsid w:val="009D3A5D"/>
    <w:rsid w:val="009D6139"/>
    <w:rsid w:val="009E20BD"/>
    <w:rsid w:val="00A14EAC"/>
    <w:rsid w:val="00A22C73"/>
    <w:rsid w:val="00A477E5"/>
    <w:rsid w:val="00A53DF9"/>
    <w:rsid w:val="00A5642F"/>
    <w:rsid w:val="00A639F9"/>
    <w:rsid w:val="00A90829"/>
    <w:rsid w:val="00A92343"/>
    <w:rsid w:val="00A9718A"/>
    <w:rsid w:val="00A97C22"/>
    <w:rsid w:val="00AC4323"/>
    <w:rsid w:val="00AC6BDE"/>
    <w:rsid w:val="00AC7C22"/>
    <w:rsid w:val="00AD1E5B"/>
    <w:rsid w:val="00AD2211"/>
    <w:rsid w:val="00AF6EEA"/>
    <w:rsid w:val="00B05710"/>
    <w:rsid w:val="00B07511"/>
    <w:rsid w:val="00B15EE3"/>
    <w:rsid w:val="00B23411"/>
    <w:rsid w:val="00B307AE"/>
    <w:rsid w:val="00B44717"/>
    <w:rsid w:val="00B6126C"/>
    <w:rsid w:val="00B67EF2"/>
    <w:rsid w:val="00B81D20"/>
    <w:rsid w:val="00B81DEC"/>
    <w:rsid w:val="00B83FD5"/>
    <w:rsid w:val="00B85073"/>
    <w:rsid w:val="00B9218B"/>
    <w:rsid w:val="00BB317F"/>
    <w:rsid w:val="00BE0CBB"/>
    <w:rsid w:val="00C17033"/>
    <w:rsid w:val="00C5618F"/>
    <w:rsid w:val="00C65EEF"/>
    <w:rsid w:val="00C71D7E"/>
    <w:rsid w:val="00C77A36"/>
    <w:rsid w:val="00C8014C"/>
    <w:rsid w:val="00C83CEE"/>
    <w:rsid w:val="00C861B6"/>
    <w:rsid w:val="00C95AD2"/>
    <w:rsid w:val="00CB177C"/>
    <w:rsid w:val="00D02382"/>
    <w:rsid w:val="00D06DB1"/>
    <w:rsid w:val="00D15185"/>
    <w:rsid w:val="00D22155"/>
    <w:rsid w:val="00D4674D"/>
    <w:rsid w:val="00D478C7"/>
    <w:rsid w:val="00D47A8C"/>
    <w:rsid w:val="00D5542B"/>
    <w:rsid w:val="00D62FEF"/>
    <w:rsid w:val="00D63B52"/>
    <w:rsid w:val="00D64863"/>
    <w:rsid w:val="00D652D7"/>
    <w:rsid w:val="00D72505"/>
    <w:rsid w:val="00D7313C"/>
    <w:rsid w:val="00D8408B"/>
    <w:rsid w:val="00D97BC2"/>
    <w:rsid w:val="00DA05AE"/>
    <w:rsid w:val="00DA4AC3"/>
    <w:rsid w:val="00DB1F0A"/>
    <w:rsid w:val="00DB691B"/>
    <w:rsid w:val="00DD1816"/>
    <w:rsid w:val="00DD40CD"/>
    <w:rsid w:val="00DE7464"/>
    <w:rsid w:val="00DF7840"/>
    <w:rsid w:val="00E16DB7"/>
    <w:rsid w:val="00E20339"/>
    <w:rsid w:val="00E21E70"/>
    <w:rsid w:val="00E26655"/>
    <w:rsid w:val="00E4100F"/>
    <w:rsid w:val="00E46BA2"/>
    <w:rsid w:val="00E51AD2"/>
    <w:rsid w:val="00E55E2C"/>
    <w:rsid w:val="00E56420"/>
    <w:rsid w:val="00E573F2"/>
    <w:rsid w:val="00E577DF"/>
    <w:rsid w:val="00E83BAB"/>
    <w:rsid w:val="00EA316A"/>
    <w:rsid w:val="00EB3600"/>
    <w:rsid w:val="00EB3E8D"/>
    <w:rsid w:val="00EB6072"/>
    <w:rsid w:val="00EE7D45"/>
    <w:rsid w:val="00F055C2"/>
    <w:rsid w:val="00F11F3B"/>
    <w:rsid w:val="00F2078D"/>
    <w:rsid w:val="00F207BA"/>
    <w:rsid w:val="00F44ED3"/>
    <w:rsid w:val="00F503A7"/>
    <w:rsid w:val="00F709D1"/>
    <w:rsid w:val="00F72F58"/>
    <w:rsid w:val="00F77FFB"/>
    <w:rsid w:val="00F912CD"/>
    <w:rsid w:val="00F918B1"/>
    <w:rsid w:val="00FA0B77"/>
    <w:rsid w:val="00FA7883"/>
    <w:rsid w:val="00FA7CF3"/>
    <w:rsid w:val="00FB13A8"/>
    <w:rsid w:val="00FB5137"/>
    <w:rsid w:val="00FB6C46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AF77"/>
  <w15:docId w15:val="{DAE43017-6DC8-4599-9D47-EDD2049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styleId="Normlnweb">
    <w:name w:val="Normal (Web)"/>
    <w:basedOn w:val="Normln"/>
    <w:uiPriority w:val="99"/>
    <w:semiHidden/>
    <w:unhideWhenUsed/>
    <w:rsid w:val="00613FB8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png@01D638E8.BF7B3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8AA8-0E30-4D36-8BB3-007540C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jarkovský</dc:creator>
  <cp:lastModifiedBy>Šárka</cp:lastModifiedBy>
  <cp:revision>2</cp:revision>
  <cp:lastPrinted>2019-08-06T07:24:00Z</cp:lastPrinted>
  <dcterms:created xsi:type="dcterms:W3CDTF">2020-07-08T12:40:00Z</dcterms:created>
  <dcterms:modified xsi:type="dcterms:W3CDTF">2020-07-08T12:40:00Z</dcterms:modified>
</cp:coreProperties>
</file>