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A76AD" w14:textId="7D6772D8" w:rsidR="00EC77A5" w:rsidRPr="00D20F1A" w:rsidRDefault="00D70AA5" w:rsidP="00EC77A5">
      <w:pPr>
        <w:pStyle w:val="Normlnweb"/>
        <w:spacing w:after="384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</w:pPr>
      <w:r w:rsidRPr="00D20F1A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Nově posiluje</w:t>
      </w:r>
      <w:r w:rsidR="009F0954" w:rsidRPr="00D20F1A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 xml:space="preserve"> trend</w:t>
      </w:r>
      <w:r w:rsidR="00C24B46" w:rsidRPr="00D20F1A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 xml:space="preserve"> </w:t>
      </w:r>
      <w:r w:rsidR="00D611AC" w:rsidRPr="00D20F1A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 xml:space="preserve">propojení </w:t>
      </w:r>
      <w:r w:rsidR="00C24B46" w:rsidRPr="00D20F1A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k</w:t>
      </w:r>
      <w:r w:rsidR="00EC77A5" w:rsidRPr="00D20F1A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oupe</w:t>
      </w:r>
      <w:r w:rsidR="009C10F4" w:rsidRPr="00D20F1A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l</w:t>
      </w:r>
      <w:r w:rsidR="00EC77A5" w:rsidRPr="00D20F1A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n</w:t>
      </w:r>
      <w:r w:rsidR="001C7A14" w:rsidRPr="00D20F1A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y</w:t>
      </w:r>
      <w:r w:rsidR="00D611AC" w:rsidRPr="00D20F1A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 xml:space="preserve"> s</w:t>
      </w:r>
      <w:r w:rsidR="001C7A14" w:rsidRPr="00D20F1A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 </w:t>
      </w:r>
      <w:r w:rsidR="00EC77A5" w:rsidRPr="00D20F1A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ložnic</w:t>
      </w:r>
      <w:r w:rsidR="001C7A14" w:rsidRPr="00D20F1A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í</w:t>
      </w:r>
      <w:r w:rsidR="00C24B46" w:rsidRPr="00D20F1A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 xml:space="preserve"> </w:t>
      </w:r>
    </w:p>
    <w:p w14:paraId="21E9CA2A" w14:textId="3EA55F7D" w:rsidR="00E77F24" w:rsidRDefault="00197885" w:rsidP="00070819">
      <w:pPr>
        <w:pStyle w:val="Normlnweb"/>
        <w:spacing w:after="384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6795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Praha</w:t>
      </w:r>
      <w:r w:rsidR="006F70DA" w:rsidRPr="0096795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</w:t>
      </w:r>
      <w:r w:rsidR="00185C1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21</w:t>
      </w:r>
      <w:r w:rsidRPr="0096795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r w:rsidR="00540D71" w:rsidRPr="0096795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č</w:t>
      </w:r>
      <w:r w:rsidRPr="0096795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ervence 2020 </w:t>
      </w:r>
      <w:r w:rsidR="00936F87" w:rsidRPr="0096795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–</w:t>
      </w:r>
      <w:r w:rsidRPr="0096795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C770AE" w:rsidRPr="00C770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﻿V České republice je patrný růst trendu spojení koupelny a ložnice v propojený prostor. Takové řešení nabízí nejen praktickou stránku využití, ale z odlehlé místnosti koupelny se tak stává pohledový prvek, který je součástí interiéru ložnice. Toto řešení bylo dříve k vidění především v hotelových pokojích, postupem času se ale prosazuje i v běžném bydlení.</w:t>
      </w:r>
    </w:p>
    <w:p w14:paraId="6CAF669B" w14:textId="6C9EAD49" w:rsidR="00E77F24" w:rsidRPr="00D20F1A" w:rsidRDefault="00E77F24" w:rsidP="00070819">
      <w:pPr>
        <w:pStyle w:val="Normlnweb"/>
        <w:spacing w:after="3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20F1A"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="00F44858" w:rsidRPr="00D20F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Praktická stránka koupelny v blízkosti ložnice funguje již řadu let, nejen v bytech, ale i rodinných domech. Postupně se </w:t>
      </w:r>
      <w:r w:rsidR="00C1482E" w:rsidRPr="00D20F1A">
        <w:rPr>
          <w:rFonts w:asciiTheme="minorHAnsi" w:hAnsiTheme="minorHAnsi" w:cstheme="minorHAnsi"/>
          <w:color w:val="000000" w:themeColor="text1"/>
          <w:sz w:val="22"/>
          <w:szCs w:val="22"/>
        </w:rPr>
        <w:t>ale</w:t>
      </w:r>
      <w:r w:rsidR="00F44858" w:rsidRPr="00D20F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 koupelen stává designový prvek, který není potřeba v interiéru skrývat, ale naopak se propojuje s místností na spaní, ať už je to ložnice či pokoj pro hosty. Tomuto trendu se tak přizpůsobují i dispoziční řešení </w:t>
      </w:r>
      <w:r w:rsidR="00AA231B">
        <w:rPr>
          <w:rFonts w:asciiTheme="minorHAnsi" w:hAnsiTheme="minorHAnsi" w:cstheme="minorHAnsi"/>
          <w:color w:val="000000" w:themeColor="text1"/>
          <w:sz w:val="22"/>
          <w:szCs w:val="22"/>
        </w:rPr>
        <w:t>nových bytů a domů,“</w:t>
      </w:r>
      <w:r w:rsidR="00D20F1A" w:rsidRPr="00D20F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20F1A">
        <w:rPr>
          <w:rFonts w:asciiTheme="minorHAnsi" w:hAnsiTheme="minorHAnsi" w:cstheme="minorHAnsi"/>
          <w:color w:val="000000" w:themeColor="text1"/>
          <w:sz w:val="22"/>
          <w:szCs w:val="22"/>
        </w:rPr>
        <w:t>říká Kamil Dunaj z </w:t>
      </w:r>
      <w:r w:rsidR="00F44858" w:rsidRPr="00D20F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developerské </w:t>
      </w:r>
      <w:r w:rsidRPr="00D20F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společnosti </w:t>
      </w:r>
      <w:proofErr w:type="spellStart"/>
      <w:r w:rsidRPr="00D20F1A">
        <w:rPr>
          <w:rFonts w:asciiTheme="minorHAnsi" w:hAnsiTheme="minorHAnsi" w:cstheme="minorHAnsi"/>
          <w:color w:val="000000" w:themeColor="text1"/>
          <w:sz w:val="22"/>
          <w:szCs w:val="22"/>
        </w:rPr>
        <w:t>Getberg</w:t>
      </w:r>
      <w:proofErr w:type="spellEnd"/>
      <w:r w:rsidRPr="00D20F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002B94E0" w14:textId="4ACE1826" w:rsidR="008C08C9" w:rsidRPr="00D20F1A" w:rsidRDefault="003E0189" w:rsidP="00967955">
      <w:pPr>
        <w:pStyle w:val="Normlnweb"/>
        <w:spacing w:after="3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20F1A"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="00F44858" w:rsidRPr="00D20F1A">
        <w:rPr>
          <w:rFonts w:asciiTheme="minorHAnsi" w:hAnsiTheme="minorHAnsi" w:cstheme="minorHAnsi"/>
          <w:color w:val="000000" w:themeColor="text1"/>
          <w:sz w:val="22"/>
          <w:szCs w:val="22"/>
        </w:rPr>
        <w:t>I zařízené byty či domy se</w:t>
      </w:r>
      <w:r w:rsidR="00C1482E" w:rsidRPr="00D20F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44858" w:rsidRPr="00D20F1A">
        <w:rPr>
          <w:rFonts w:asciiTheme="minorHAnsi" w:hAnsiTheme="minorHAnsi" w:cstheme="minorHAnsi"/>
          <w:color w:val="000000" w:themeColor="text1"/>
          <w:sz w:val="22"/>
          <w:szCs w:val="22"/>
        </w:rPr>
        <w:t>tomuto trendu přizpůsobují. V případě rekonstrukcí koupelen se často přihlíží i k jejich propojení nebo přiblížení k ložnicím či dětským pokojům.</w:t>
      </w:r>
      <w:r w:rsidR="00180DFC" w:rsidRPr="00D20F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Klienti stále častěji zvažují i instalaci vany přímo do prostoru ložnice, nebo oddělení prostor koupelny od ložnice prosklenými stěnami či dveřmi,“ říká </w:t>
      </w:r>
      <w:r w:rsidRPr="00D20F1A">
        <w:rPr>
          <w:rFonts w:asciiTheme="minorHAnsi" w:hAnsiTheme="minorHAnsi" w:cstheme="minorHAnsi"/>
          <w:color w:val="000000" w:themeColor="text1"/>
          <w:sz w:val="22"/>
          <w:szCs w:val="22"/>
        </w:rPr>
        <w:t>Barbora</w:t>
      </w:r>
      <w:r w:rsidR="00D70488" w:rsidRPr="00D20F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Burešová z</w:t>
      </w:r>
      <w:r w:rsidR="00F946A4" w:rsidRPr="00D20F1A">
        <w:rPr>
          <w:rFonts w:asciiTheme="minorHAnsi" w:hAnsiTheme="minorHAnsi" w:cstheme="minorHAnsi"/>
          <w:color w:val="000000" w:themeColor="text1"/>
          <w:sz w:val="22"/>
          <w:szCs w:val="22"/>
        </w:rPr>
        <w:t> designového studia</w:t>
      </w:r>
      <w:r w:rsidR="00D70488" w:rsidRPr="00D20F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D70AA5" w:rsidRPr="00D20F1A">
        <w:rPr>
          <w:rFonts w:asciiTheme="minorHAnsi" w:hAnsiTheme="minorHAnsi" w:cstheme="minorHAnsi"/>
          <w:color w:val="000000" w:themeColor="text1"/>
          <w:sz w:val="22"/>
          <w:szCs w:val="22"/>
        </w:rPr>
        <w:t>Mooden</w:t>
      </w:r>
      <w:proofErr w:type="spellEnd"/>
      <w:r w:rsidR="00D20F1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4431219" w14:textId="3FAE3E88" w:rsidR="00D20F1A" w:rsidRDefault="00C741FA" w:rsidP="00B11B0F">
      <w:pPr>
        <w:pStyle w:val="Normlnweb"/>
        <w:spacing w:after="3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7A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Existuje několik </w:t>
      </w:r>
      <w:r w:rsidR="00B11B0F" w:rsidRPr="001C7A14">
        <w:rPr>
          <w:rFonts w:asciiTheme="minorHAnsi" w:hAnsiTheme="minorHAnsi" w:cstheme="minorHAnsi"/>
          <w:color w:val="000000" w:themeColor="text1"/>
          <w:sz w:val="22"/>
          <w:szCs w:val="22"/>
        </w:rPr>
        <w:t>variant,</w:t>
      </w:r>
      <w:r w:rsidRPr="001C7A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jak může koupelna v ložnici vypadat</w:t>
      </w:r>
      <w:r w:rsidR="00967955" w:rsidRPr="001C7A1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0C12A5" w:rsidRPr="001C7A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80DFC">
        <w:rPr>
          <w:rFonts w:asciiTheme="minorHAnsi" w:hAnsiTheme="minorHAnsi" w:cstheme="minorHAnsi"/>
          <w:color w:val="000000" w:themeColor="text1"/>
          <w:sz w:val="22"/>
          <w:szCs w:val="22"/>
        </w:rPr>
        <w:t>V případě probourání stěny</w:t>
      </w:r>
      <w:r w:rsidR="00666913" w:rsidRPr="001C7A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C7A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stávající koupelny </w:t>
      </w:r>
      <w:r w:rsidR="00C1482E">
        <w:rPr>
          <w:rFonts w:asciiTheme="minorHAnsi" w:hAnsiTheme="minorHAnsi" w:cstheme="minorHAnsi"/>
          <w:color w:val="000000" w:themeColor="text1"/>
          <w:sz w:val="22"/>
          <w:szCs w:val="22"/>
        </w:rPr>
        <w:t>se prostor nechává</w:t>
      </w:r>
      <w:r w:rsidRPr="001C7A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zcela </w:t>
      </w:r>
      <w:r w:rsidR="00C1482E" w:rsidRPr="001C7A14">
        <w:rPr>
          <w:rFonts w:asciiTheme="minorHAnsi" w:hAnsiTheme="minorHAnsi" w:cstheme="minorHAnsi"/>
          <w:color w:val="000000" w:themeColor="text1"/>
          <w:sz w:val="22"/>
          <w:szCs w:val="22"/>
        </w:rPr>
        <w:t>otevřen</w:t>
      </w:r>
      <w:r w:rsidR="00C1482E">
        <w:rPr>
          <w:rFonts w:asciiTheme="minorHAnsi" w:hAnsiTheme="minorHAnsi" w:cstheme="minorHAnsi"/>
          <w:color w:val="000000" w:themeColor="text1"/>
          <w:sz w:val="22"/>
          <w:szCs w:val="22"/>
        </w:rPr>
        <w:t>ý</w:t>
      </w:r>
      <w:r w:rsidR="0094091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C148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nebo je koupelna jen částečně prosklená</w:t>
      </w:r>
      <w:r w:rsidR="0094091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C148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případně se vybraný prvek, jako je například vana nebo toaletní koutek s umyvadlem, zakomponuje přímo do </w:t>
      </w:r>
      <w:r w:rsidR="009409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místnosti </w:t>
      </w:r>
      <w:r w:rsidR="00C148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ložnice. Takové spojení s sebou přináší nejen nový pohled na koupelnový prostor, který není ukrytý za </w:t>
      </w:r>
      <w:r w:rsidR="0094091B">
        <w:rPr>
          <w:rFonts w:asciiTheme="minorHAnsi" w:hAnsiTheme="minorHAnsi" w:cstheme="minorHAnsi"/>
          <w:color w:val="000000" w:themeColor="text1"/>
          <w:sz w:val="22"/>
          <w:szCs w:val="22"/>
        </w:rPr>
        <w:t>zavřenými dveřmi</w:t>
      </w:r>
      <w:r w:rsidR="00C148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ale naopak </w:t>
      </w:r>
      <w:r w:rsidR="0094091B">
        <w:rPr>
          <w:rFonts w:asciiTheme="minorHAnsi" w:hAnsiTheme="minorHAnsi" w:cstheme="minorHAnsi"/>
          <w:color w:val="000000" w:themeColor="text1"/>
          <w:sz w:val="22"/>
          <w:szCs w:val="22"/>
        </w:rPr>
        <w:t>se stává otevřenou místností</w:t>
      </w:r>
      <w:r w:rsidR="00C148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do které proudí denní světlo. </w:t>
      </w:r>
      <w:r w:rsidR="009617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Solitér, jako je například vana, která je umístěná zcela v prostoru ložnice, pak umožňuje při koupeli například výhled z okna nebo sledování televize. </w:t>
      </w:r>
    </w:p>
    <w:p w14:paraId="521E6D41" w14:textId="46914EB5" w:rsidR="00DE4BC1" w:rsidRDefault="009617F4" w:rsidP="00D70488">
      <w:pPr>
        <w:pStyle w:val="Normlnweb"/>
        <w:spacing w:after="3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0D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Podle průzkumu společnosti </w:t>
      </w:r>
      <w:r w:rsidR="004C77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Lightway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více než 20 % lidí postrádá v koupelně denní světlo. Propojení koupelny s prostorem ložnice tak umožňuje elegantní řešení, jak tento problém řešit.</w:t>
      </w:r>
      <w:r w:rsidR="00D20F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F05D7" w:rsidRPr="009A678E">
        <w:rPr>
          <w:rFonts w:asciiTheme="minorHAnsi" w:hAnsiTheme="minorHAnsi" w:cstheme="minorHAnsi"/>
          <w:color w:val="000000" w:themeColor="text1"/>
          <w:sz w:val="22"/>
          <w:szCs w:val="22"/>
        </w:rPr>
        <w:t>Propojení těchto dvou místností je</w:t>
      </w:r>
      <w:r w:rsidR="00D70488" w:rsidRPr="009A67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20F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tak </w:t>
      </w:r>
      <w:r w:rsidR="00D70488" w:rsidRPr="009A678E">
        <w:rPr>
          <w:rFonts w:asciiTheme="minorHAnsi" w:hAnsiTheme="minorHAnsi" w:cstheme="minorHAnsi"/>
          <w:color w:val="000000" w:themeColor="text1"/>
          <w:sz w:val="22"/>
          <w:szCs w:val="22"/>
        </w:rPr>
        <w:t>bezesporu</w:t>
      </w:r>
      <w:r w:rsidR="00CF05D7" w:rsidRPr="009A67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velmi komfortní a pohodlné.</w:t>
      </w:r>
      <w:r w:rsidR="002B126A" w:rsidRPr="009A67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F05D7" w:rsidRPr="009A67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Stejně tak, jako </w:t>
      </w:r>
      <w:r w:rsidR="00D70488" w:rsidRPr="009A67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 </w:t>
      </w:r>
      <w:r w:rsidR="00E651D5" w:rsidRPr="009A678E">
        <w:rPr>
          <w:rFonts w:asciiTheme="minorHAnsi" w:hAnsiTheme="minorHAnsi" w:cstheme="minorHAnsi"/>
          <w:color w:val="000000" w:themeColor="text1"/>
          <w:sz w:val="22"/>
          <w:szCs w:val="22"/>
        </w:rPr>
        <w:t>naprosto obvyklé</w:t>
      </w:r>
      <w:r w:rsidR="00CF05D7" w:rsidRPr="009A67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24B46" w:rsidRPr="009A678E">
        <w:rPr>
          <w:rFonts w:asciiTheme="minorHAnsi" w:hAnsiTheme="minorHAnsi" w:cstheme="minorHAnsi"/>
          <w:color w:val="000000" w:themeColor="text1"/>
          <w:sz w:val="22"/>
          <w:szCs w:val="22"/>
        </w:rPr>
        <w:t>spojení</w:t>
      </w:r>
      <w:r w:rsidR="00CF05D7" w:rsidRPr="009A67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obývací</w:t>
      </w:r>
      <w:r w:rsidR="00D70488" w:rsidRPr="009A67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ho </w:t>
      </w:r>
      <w:r w:rsidR="00CF05D7" w:rsidRPr="009A678E">
        <w:rPr>
          <w:rFonts w:asciiTheme="minorHAnsi" w:hAnsiTheme="minorHAnsi" w:cstheme="minorHAnsi"/>
          <w:color w:val="000000" w:themeColor="text1"/>
          <w:sz w:val="22"/>
          <w:szCs w:val="22"/>
        </w:rPr>
        <w:t>pokoj</w:t>
      </w:r>
      <w:r w:rsidR="00D70488" w:rsidRPr="009A678E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CF05D7" w:rsidRPr="009A67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 kuchyní</w:t>
      </w:r>
      <w:r w:rsidR="00D70488" w:rsidRPr="009A67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CF05D7" w:rsidRPr="009A678E">
        <w:rPr>
          <w:rFonts w:asciiTheme="minorHAnsi" w:hAnsiTheme="minorHAnsi" w:cstheme="minorHAnsi"/>
          <w:color w:val="000000" w:themeColor="text1"/>
          <w:sz w:val="22"/>
          <w:szCs w:val="22"/>
        </w:rPr>
        <w:t>je možné, že</w:t>
      </w:r>
      <w:r w:rsidR="00E651D5" w:rsidRPr="009A67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F05D7" w:rsidRPr="009A67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trend </w:t>
      </w:r>
      <w:r w:rsidR="00E651D5" w:rsidRPr="009A67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propojení koupelny a ložnice </w:t>
      </w:r>
      <w:r w:rsidR="00F946A4" w:rsidRPr="009A67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brzy </w:t>
      </w:r>
      <w:r w:rsidR="00CF05D7" w:rsidRPr="009A678E">
        <w:rPr>
          <w:rFonts w:asciiTheme="minorHAnsi" w:hAnsiTheme="minorHAnsi" w:cstheme="minorHAnsi"/>
          <w:color w:val="000000" w:themeColor="text1"/>
          <w:sz w:val="22"/>
          <w:szCs w:val="22"/>
        </w:rPr>
        <w:t>dosáhne</w:t>
      </w:r>
      <w:r w:rsidR="00C24B46" w:rsidRPr="009A67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F05D7" w:rsidRPr="009A678E">
        <w:rPr>
          <w:rFonts w:asciiTheme="minorHAnsi" w:hAnsiTheme="minorHAnsi" w:cstheme="minorHAnsi"/>
          <w:color w:val="000000" w:themeColor="text1"/>
          <w:sz w:val="22"/>
          <w:szCs w:val="22"/>
        </w:rPr>
        <w:t>status</w:t>
      </w:r>
      <w:r w:rsidR="00F946A4" w:rsidRPr="009A678E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CF05D7" w:rsidRPr="009A67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„běžné“</w:t>
      </w:r>
      <w:r w:rsidR="00C24B46" w:rsidRPr="009A678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2B126A" w:rsidRPr="009A67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170EBDE" w14:textId="2EEBAFA4" w:rsidR="00FC35EF" w:rsidRPr="00CA3A68" w:rsidRDefault="00FC35EF" w:rsidP="008F49BD">
      <w:pPr>
        <w:pStyle w:val="Normlnweb"/>
        <w:spacing w:after="38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FC35EF" w:rsidRPr="00CA3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C5183"/>
    <w:multiLevelType w:val="hybridMultilevel"/>
    <w:tmpl w:val="51A48A18"/>
    <w:lvl w:ilvl="0" w:tplc="978C619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69F2"/>
    <w:multiLevelType w:val="multilevel"/>
    <w:tmpl w:val="5D6C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66"/>
    <w:rsid w:val="0000559D"/>
    <w:rsid w:val="000306CA"/>
    <w:rsid w:val="000308A6"/>
    <w:rsid w:val="00031A1A"/>
    <w:rsid w:val="00064D28"/>
    <w:rsid w:val="00065AC3"/>
    <w:rsid w:val="00070819"/>
    <w:rsid w:val="00092011"/>
    <w:rsid w:val="000A052B"/>
    <w:rsid w:val="000B7154"/>
    <w:rsid w:val="000C12A5"/>
    <w:rsid w:val="000E3D88"/>
    <w:rsid w:val="000F40D2"/>
    <w:rsid w:val="000F5750"/>
    <w:rsid w:val="001062E1"/>
    <w:rsid w:val="001143AC"/>
    <w:rsid w:val="0012757F"/>
    <w:rsid w:val="001328BA"/>
    <w:rsid w:val="00172180"/>
    <w:rsid w:val="00180DFC"/>
    <w:rsid w:val="00185C12"/>
    <w:rsid w:val="001870D2"/>
    <w:rsid w:val="00194DDF"/>
    <w:rsid w:val="00197885"/>
    <w:rsid w:val="001B1853"/>
    <w:rsid w:val="001C3766"/>
    <w:rsid w:val="001C3BB9"/>
    <w:rsid w:val="001C6E19"/>
    <w:rsid w:val="001C7A14"/>
    <w:rsid w:val="001D308C"/>
    <w:rsid w:val="001E5C73"/>
    <w:rsid w:val="002222EF"/>
    <w:rsid w:val="00226FE0"/>
    <w:rsid w:val="00241D06"/>
    <w:rsid w:val="00262287"/>
    <w:rsid w:val="00262D9B"/>
    <w:rsid w:val="002B126A"/>
    <w:rsid w:val="002C2086"/>
    <w:rsid w:val="002E03DA"/>
    <w:rsid w:val="00327BEC"/>
    <w:rsid w:val="0033042E"/>
    <w:rsid w:val="00331268"/>
    <w:rsid w:val="00334441"/>
    <w:rsid w:val="00336D45"/>
    <w:rsid w:val="00341836"/>
    <w:rsid w:val="0036739D"/>
    <w:rsid w:val="00374CB2"/>
    <w:rsid w:val="003913ED"/>
    <w:rsid w:val="00392609"/>
    <w:rsid w:val="003A6D22"/>
    <w:rsid w:val="003B5A52"/>
    <w:rsid w:val="003C23BC"/>
    <w:rsid w:val="003D01C7"/>
    <w:rsid w:val="003D4959"/>
    <w:rsid w:val="003E0189"/>
    <w:rsid w:val="00404D32"/>
    <w:rsid w:val="004051AA"/>
    <w:rsid w:val="004518A5"/>
    <w:rsid w:val="00490B09"/>
    <w:rsid w:val="004C1B0B"/>
    <w:rsid w:val="004C744B"/>
    <w:rsid w:val="004C77A1"/>
    <w:rsid w:val="004E461F"/>
    <w:rsid w:val="004E7B67"/>
    <w:rsid w:val="004F0BC0"/>
    <w:rsid w:val="0050187C"/>
    <w:rsid w:val="005030A5"/>
    <w:rsid w:val="0050458E"/>
    <w:rsid w:val="00514BCC"/>
    <w:rsid w:val="005203E2"/>
    <w:rsid w:val="00540D71"/>
    <w:rsid w:val="00550E70"/>
    <w:rsid w:val="0059629B"/>
    <w:rsid w:val="005C1970"/>
    <w:rsid w:val="005C3ED9"/>
    <w:rsid w:val="005D5B4F"/>
    <w:rsid w:val="005E139D"/>
    <w:rsid w:val="005E26CD"/>
    <w:rsid w:val="00606E0F"/>
    <w:rsid w:val="00607B5D"/>
    <w:rsid w:val="0061285F"/>
    <w:rsid w:val="006207B9"/>
    <w:rsid w:val="0062140A"/>
    <w:rsid w:val="00644FAD"/>
    <w:rsid w:val="00666913"/>
    <w:rsid w:val="00690C93"/>
    <w:rsid w:val="006B615D"/>
    <w:rsid w:val="006C2052"/>
    <w:rsid w:val="006D6769"/>
    <w:rsid w:val="006D6C43"/>
    <w:rsid w:val="006F3EB2"/>
    <w:rsid w:val="006F4CD7"/>
    <w:rsid w:val="006F70DA"/>
    <w:rsid w:val="00701E94"/>
    <w:rsid w:val="00731B9E"/>
    <w:rsid w:val="00740429"/>
    <w:rsid w:val="007466E8"/>
    <w:rsid w:val="0075646F"/>
    <w:rsid w:val="00761980"/>
    <w:rsid w:val="0076654B"/>
    <w:rsid w:val="0077627E"/>
    <w:rsid w:val="007774C6"/>
    <w:rsid w:val="00783D99"/>
    <w:rsid w:val="00787CFD"/>
    <w:rsid w:val="00793A22"/>
    <w:rsid w:val="007A5C08"/>
    <w:rsid w:val="007C0181"/>
    <w:rsid w:val="007E55FB"/>
    <w:rsid w:val="008005B2"/>
    <w:rsid w:val="008045E5"/>
    <w:rsid w:val="00812DCA"/>
    <w:rsid w:val="008134C9"/>
    <w:rsid w:val="00820C00"/>
    <w:rsid w:val="008236E2"/>
    <w:rsid w:val="008427AC"/>
    <w:rsid w:val="00843292"/>
    <w:rsid w:val="00895F1A"/>
    <w:rsid w:val="008A2C5F"/>
    <w:rsid w:val="008A2EE8"/>
    <w:rsid w:val="008B3CEC"/>
    <w:rsid w:val="008B7A7D"/>
    <w:rsid w:val="008C08C9"/>
    <w:rsid w:val="008D0015"/>
    <w:rsid w:val="008F49BD"/>
    <w:rsid w:val="008F5E0B"/>
    <w:rsid w:val="00922EDE"/>
    <w:rsid w:val="00936F87"/>
    <w:rsid w:val="0094091B"/>
    <w:rsid w:val="00943108"/>
    <w:rsid w:val="009617F4"/>
    <w:rsid w:val="00967955"/>
    <w:rsid w:val="00981A45"/>
    <w:rsid w:val="0098472B"/>
    <w:rsid w:val="009A678E"/>
    <w:rsid w:val="009B6E40"/>
    <w:rsid w:val="009C10F4"/>
    <w:rsid w:val="009D3C85"/>
    <w:rsid w:val="009E450F"/>
    <w:rsid w:val="009F0954"/>
    <w:rsid w:val="009F0D27"/>
    <w:rsid w:val="00A0761C"/>
    <w:rsid w:val="00A21566"/>
    <w:rsid w:val="00A2731D"/>
    <w:rsid w:val="00A3460C"/>
    <w:rsid w:val="00A506EF"/>
    <w:rsid w:val="00A56ED7"/>
    <w:rsid w:val="00A64E99"/>
    <w:rsid w:val="00A65469"/>
    <w:rsid w:val="00A721E4"/>
    <w:rsid w:val="00A73119"/>
    <w:rsid w:val="00A92304"/>
    <w:rsid w:val="00A94D13"/>
    <w:rsid w:val="00AA231B"/>
    <w:rsid w:val="00AC02EF"/>
    <w:rsid w:val="00AC2D31"/>
    <w:rsid w:val="00AE020B"/>
    <w:rsid w:val="00AF0A89"/>
    <w:rsid w:val="00AF355C"/>
    <w:rsid w:val="00AF6E14"/>
    <w:rsid w:val="00B11B0F"/>
    <w:rsid w:val="00B21889"/>
    <w:rsid w:val="00B23FAE"/>
    <w:rsid w:val="00B323BE"/>
    <w:rsid w:val="00B42AB1"/>
    <w:rsid w:val="00B463E4"/>
    <w:rsid w:val="00B5018D"/>
    <w:rsid w:val="00B53C8C"/>
    <w:rsid w:val="00B61D22"/>
    <w:rsid w:val="00B71512"/>
    <w:rsid w:val="00B9617E"/>
    <w:rsid w:val="00BA0E96"/>
    <w:rsid w:val="00BC76E9"/>
    <w:rsid w:val="00BD2611"/>
    <w:rsid w:val="00BF37D1"/>
    <w:rsid w:val="00C02257"/>
    <w:rsid w:val="00C0456D"/>
    <w:rsid w:val="00C140AC"/>
    <w:rsid w:val="00C1482E"/>
    <w:rsid w:val="00C210B3"/>
    <w:rsid w:val="00C24B46"/>
    <w:rsid w:val="00C2696F"/>
    <w:rsid w:val="00C35DE6"/>
    <w:rsid w:val="00C3616C"/>
    <w:rsid w:val="00C63435"/>
    <w:rsid w:val="00C741FA"/>
    <w:rsid w:val="00C770AE"/>
    <w:rsid w:val="00C8054B"/>
    <w:rsid w:val="00C837A7"/>
    <w:rsid w:val="00CA2BE4"/>
    <w:rsid w:val="00CA3A68"/>
    <w:rsid w:val="00CA65BC"/>
    <w:rsid w:val="00CB1DE1"/>
    <w:rsid w:val="00CB65F9"/>
    <w:rsid w:val="00CE2180"/>
    <w:rsid w:val="00CF05D7"/>
    <w:rsid w:val="00CF7596"/>
    <w:rsid w:val="00D038D8"/>
    <w:rsid w:val="00D06962"/>
    <w:rsid w:val="00D10551"/>
    <w:rsid w:val="00D20F1A"/>
    <w:rsid w:val="00D3326C"/>
    <w:rsid w:val="00D47258"/>
    <w:rsid w:val="00D47260"/>
    <w:rsid w:val="00D5332D"/>
    <w:rsid w:val="00D53F6E"/>
    <w:rsid w:val="00D60ECE"/>
    <w:rsid w:val="00D611AC"/>
    <w:rsid w:val="00D6599D"/>
    <w:rsid w:val="00D70488"/>
    <w:rsid w:val="00D70AA5"/>
    <w:rsid w:val="00D71AE4"/>
    <w:rsid w:val="00D874E7"/>
    <w:rsid w:val="00D95945"/>
    <w:rsid w:val="00DE10C2"/>
    <w:rsid w:val="00DE4BC1"/>
    <w:rsid w:val="00DF1069"/>
    <w:rsid w:val="00E015C0"/>
    <w:rsid w:val="00E22D9E"/>
    <w:rsid w:val="00E24EAF"/>
    <w:rsid w:val="00E25566"/>
    <w:rsid w:val="00E43F80"/>
    <w:rsid w:val="00E46B30"/>
    <w:rsid w:val="00E648A8"/>
    <w:rsid w:val="00E651D5"/>
    <w:rsid w:val="00E73EDC"/>
    <w:rsid w:val="00E77F24"/>
    <w:rsid w:val="00E968A6"/>
    <w:rsid w:val="00EA2896"/>
    <w:rsid w:val="00EA660B"/>
    <w:rsid w:val="00EB58DB"/>
    <w:rsid w:val="00EC238B"/>
    <w:rsid w:val="00EC77A5"/>
    <w:rsid w:val="00EE0F90"/>
    <w:rsid w:val="00EE1825"/>
    <w:rsid w:val="00EE1BE6"/>
    <w:rsid w:val="00EF3F47"/>
    <w:rsid w:val="00F241D6"/>
    <w:rsid w:val="00F444FF"/>
    <w:rsid w:val="00F44858"/>
    <w:rsid w:val="00F448B7"/>
    <w:rsid w:val="00F56471"/>
    <w:rsid w:val="00F72C9B"/>
    <w:rsid w:val="00F946A4"/>
    <w:rsid w:val="00F96620"/>
    <w:rsid w:val="00FC35EF"/>
    <w:rsid w:val="00FC4C4E"/>
    <w:rsid w:val="00FE2CD7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3A8F"/>
  <w15:chartTrackingRefBased/>
  <w15:docId w15:val="{51346454-62C4-4BD8-A44C-4782BB78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978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355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2CD7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CD7"/>
    <w:rPr>
      <w:rFonts w:ascii="Times New Roman" w:hAnsi="Times New Roman" w:cs="Times New Roman"/>
      <w:sz w:val="18"/>
      <w:szCs w:val="18"/>
    </w:rPr>
  </w:style>
  <w:style w:type="paragraph" w:styleId="Bezmezer">
    <w:name w:val="No Spacing"/>
    <w:uiPriority w:val="1"/>
    <w:qFormat/>
    <w:rsid w:val="00922ED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22ED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2ED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C76E9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323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3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3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3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3B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9788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9575">
          <w:marLeft w:val="900"/>
          <w:marRight w:val="90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746">
          <w:marLeft w:val="900"/>
          <w:marRight w:val="9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9786">
              <w:marLeft w:val="37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ASPEN.PR</dc:creator>
  <cp:keywords/>
  <dc:description/>
  <cp:lastModifiedBy>Šárka</cp:lastModifiedBy>
  <cp:revision>2</cp:revision>
  <cp:lastPrinted>2020-07-09T15:17:00Z</cp:lastPrinted>
  <dcterms:created xsi:type="dcterms:W3CDTF">2020-07-22T14:12:00Z</dcterms:created>
  <dcterms:modified xsi:type="dcterms:W3CDTF">2020-07-22T14:12:00Z</dcterms:modified>
  <cp:category/>
</cp:coreProperties>
</file>