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E57D" w14:textId="19185D8D" w:rsidR="00643904" w:rsidRDefault="0039668C" w:rsidP="0081053C">
      <w:pPr>
        <w:spacing w:line="360" w:lineRule="auto"/>
        <w:rPr>
          <w:rFonts w:ascii="Arial" w:hAnsi="Arial" w:cs="Arial"/>
          <w:b/>
          <w:sz w:val="24"/>
          <w:szCs w:val="24"/>
        </w:rPr>
      </w:pPr>
      <w:r>
        <w:rPr>
          <w:rFonts w:ascii="Arial" w:hAnsi="Arial" w:cs="Arial"/>
          <w:b/>
          <w:sz w:val="24"/>
          <w:szCs w:val="24"/>
        </w:rPr>
        <w:t xml:space="preserve">Tipy, jak se v době </w:t>
      </w:r>
      <w:r w:rsidR="001A2BB8">
        <w:rPr>
          <w:rFonts w:ascii="Arial" w:hAnsi="Arial" w:cs="Arial"/>
          <w:b/>
          <w:sz w:val="24"/>
          <w:szCs w:val="24"/>
        </w:rPr>
        <w:t>utahování opasků</w:t>
      </w:r>
      <w:r>
        <w:rPr>
          <w:rFonts w:ascii="Arial" w:hAnsi="Arial" w:cs="Arial"/>
          <w:b/>
          <w:sz w:val="24"/>
          <w:szCs w:val="24"/>
        </w:rPr>
        <w:t xml:space="preserve"> n</w:t>
      </w:r>
      <w:r w:rsidR="00C02254">
        <w:rPr>
          <w:rFonts w:ascii="Arial" w:hAnsi="Arial" w:cs="Arial"/>
          <w:b/>
          <w:sz w:val="24"/>
          <w:szCs w:val="24"/>
        </w:rPr>
        <w:t>edostat do dluhové pasti</w:t>
      </w:r>
    </w:p>
    <w:p w14:paraId="542CF388" w14:textId="77777777" w:rsidR="001D7304" w:rsidRDefault="001D7304" w:rsidP="001D7304">
      <w:pPr>
        <w:spacing w:line="360" w:lineRule="auto"/>
        <w:rPr>
          <w:rFonts w:ascii="Arial" w:hAnsi="Arial" w:cs="Arial"/>
          <w:b/>
          <w:sz w:val="24"/>
          <w:szCs w:val="24"/>
        </w:rPr>
      </w:pPr>
    </w:p>
    <w:p w14:paraId="26856239" w14:textId="56C99C6C" w:rsidR="0091677E" w:rsidRDefault="00C02254" w:rsidP="00C02254">
      <w:pPr>
        <w:spacing w:line="360" w:lineRule="auto"/>
        <w:jc w:val="both"/>
        <w:rPr>
          <w:rFonts w:ascii="Arial" w:hAnsi="Arial" w:cs="Arial"/>
          <w:b/>
          <w:bCs/>
        </w:rPr>
      </w:pPr>
      <w:r>
        <w:rPr>
          <w:rFonts w:ascii="Arial" w:hAnsi="Arial" w:cs="Arial"/>
          <w:bCs/>
        </w:rPr>
        <w:t xml:space="preserve">V České republice je </w:t>
      </w:r>
      <w:r w:rsidR="00311AB7">
        <w:rPr>
          <w:rFonts w:ascii="Arial" w:hAnsi="Arial" w:cs="Arial"/>
          <w:bCs/>
        </w:rPr>
        <w:t xml:space="preserve">stále </w:t>
      </w:r>
      <w:r w:rsidR="00134BDA">
        <w:rPr>
          <w:rFonts w:ascii="Arial" w:hAnsi="Arial" w:cs="Arial"/>
          <w:bCs/>
        </w:rPr>
        <w:t xml:space="preserve">vyšší </w:t>
      </w:r>
      <w:r>
        <w:rPr>
          <w:rFonts w:ascii="Arial" w:hAnsi="Arial" w:cs="Arial"/>
          <w:bCs/>
        </w:rPr>
        <w:t xml:space="preserve">počet lidí, kteří žijí od výplaty k výplatě. </w:t>
      </w:r>
      <w:r w:rsidR="0039668C">
        <w:rPr>
          <w:rFonts w:ascii="Arial" w:hAnsi="Arial" w:cs="Arial"/>
          <w:bCs/>
        </w:rPr>
        <w:t xml:space="preserve">A dnes, v době rostoucí nezaměstnanosti a nejistoty, že při ztrátě zaměstnání rychle najdete stejně dobře placenou práci, se </w:t>
      </w:r>
      <w:r w:rsidR="00346F37">
        <w:rPr>
          <w:rFonts w:ascii="Arial" w:hAnsi="Arial" w:cs="Arial"/>
          <w:bCs/>
        </w:rPr>
        <w:t xml:space="preserve">lidé </w:t>
      </w:r>
      <w:r w:rsidR="0039668C">
        <w:rPr>
          <w:rFonts w:ascii="Arial" w:hAnsi="Arial" w:cs="Arial"/>
          <w:bCs/>
        </w:rPr>
        <w:t xml:space="preserve">bojí rizika neschopnosti splácet své závazky. </w:t>
      </w:r>
      <w:r>
        <w:rPr>
          <w:rFonts w:ascii="Arial" w:hAnsi="Arial" w:cs="Arial"/>
          <w:bCs/>
        </w:rPr>
        <w:t xml:space="preserve">Dle aktuálního průzkumu BNP Paribas Cardif by mělo při výpadku příjmů až </w:t>
      </w:r>
      <w:r w:rsidRPr="00945EC9">
        <w:rPr>
          <w:rFonts w:ascii="Arial" w:hAnsi="Arial" w:cs="Arial"/>
        </w:rPr>
        <w:t>63 % lidí potíže se splácením svých závazků a pokrytím běžných výdajů.</w:t>
      </w:r>
      <w:r w:rsidR="000644B1">
        <w:rPr>
          <w:rFonts w:ascii="Arial" w:hAnsi="Arial" w:cs="Arial"/>
        </w:rPr>
        <w:t xml:space="preserve"> </w:t>
      </w:r>
      <w:r>
        <w:rPr>
          <w:rFonts w:ascii="Arial" w:hAnsi="Arial" w:cs="Arial"/>
        </w:rPr>
        <w:t xml:space="preserve">Jak se vyhnout fatálním problémům dluhové pasti? </w:t>
      </w:r>
    </w:p>
    <w:p w14:paraId="4C3E2ADC" w14:textId="5B398BBC" w:rsidR="004013FF" w:rsidRDefault="004013FF" w:rsidP="004013FF">
      <w:pPr>
        <w:spacing w:line="360" w:lineRule="auto"/>
        <w:jc w:val="both"/>
        <w:rPr>
          <w:rFonts w:ascii="Arial" w:hAnsi="Arial" w:cs="Arial"/>
          <w:b/>
          <w:bCs/>
        </w:rPr>
      </w:pPr>
      <w:r>
        <w:rPr>
          <w:rFonts w:ascii="Arial" w:hAnsi="Arial" w:cs="Arial"/>
          <w:b/>
          <w:bCs/>
        </w:rPr>
        <w:t>Zvažte, zda úvěr opravdu potřebujete</w:t>
      </w:r>
    </w:p>
    <w:p w14:paraId="434F1750" w14:textId="6670B9FE" w:rsidR="004013FF" w:rsidRPr="0039668C" w:rsidRDefault="0039668C" w:rsidP="00C02254">
      <w:pPr>
        <w:spacing w:line="360" w:lineRule="auto"/>
        <w:jc w:val="both"/>
        <w:rPr>
          <w:rFonts w:ascii="Arial" w:hAnsi="Arial" w:cs="Arial"/>
        </w:rPr>
      </w:pPr>
      <w:r>
        <w:rPr>
          <w:rFonts w:ascii="Arial" w:hAnsi="Arial" w:cs="Arial"/>
        </w:rPr>
        <w:t xml:space="preserve">Základem zdravého přístupu </w:t>
      </w:r>
      <w:r w:rsidR="00750A60">
        <w:rPr>
          <w:rFonts w:ascii="Arial" w:hAnsi="Arial" w:cs="Arial"/>
        </w:rPr>
        <w:t>k dlouhodobým finančním závazkům je dnes</w:t>
      </w:r>
      <w:r w:rsidR="006D0759" w:rsidRPr="006D0759">
        <w:rPr>
          <w:rFonts w:ascii="Arial" w:hAnsi="Arial" w:cs="Arial"/>
        </w:rPr>
        <w:t xml:space="preserve"> </w:t>
      </w:r>
      <w:r w:rsidR="00311AB7">
        <w:rPr>
          <w:rFonts w:ascii="Arial" w:hAnsi="Arial" w:cs="Arial"/>
        </w:rPr>
        <w:t>(</w:t>
      </w:r>
      <w:r w:rsidR="006D0759">
        <w:rPr>
          <w:rFonts w:ascii="Arial" w:hAnsi="Arial" w:cs="Arial"/>
        </w:rPr>
        <w:t xml:space="preserve">a to </w:t>
      </w:r>
      <w:r w:rsidR="00750A60">
        <w:rPr>
          <w:rFonts w:ascii="Arial" w:hAnsi="Arial" w:cs="Arial"/>
        </w:rPr>
        <w:t>ještě více než před</w:t>
      </w:r>
      <w:r w:rsidR="00311AB7">
        <w:rPr>
          <w:rFonts w:ascii="Arial" w:hAnsi="Arial" w:cs="Arial"/>
        </w:rPr>
        <w:t xml:space="preserve"> </w:t>
      </w:r>
      <w:r w:rsidR="00750A60">
        <w:rPr>
          <w:rFonts w:ascii="Arial" w:hAnsi="Arial" w:cs="Arial"/>
        </w:rPr>
        <w:t>nedávnem</w:t>
      </w:r>
      <w:r w:rsidR="00311AB7">
        <w:rPr>
          <w:rFonts w:ascii="Arial" w:hAnsi="Arial" w:cs="Arial"/>
        </w:rPr>
        <w:t>)</w:t>
      </w:r>
      <w:r w:rsidR="00750A60">
        <w:rPr>
          <w:rFonts w:ascii="Arial" w:hAnsi="Arial" w:cs="Arial"/>
        </w:rPr>
        <w:t xml:space="preserve"> zodpovědně </w:t>
      </w:r>
      <w:r w:rsidR="006D0759">
        <w:rPr>
          <w:rFonts w:ascii="Arial" w:hAnsi="Arial" w:cs="Arial"/>
        </w:rPr>
        <w:t xml:space="preserve">se </w:t>
      </w:r>
      <w:r w:rsidR="00750A60">
        <w:rPr>
          <w:rFonts w:ascii="Arial" w:hAnsi="Arial" w:cs="Arial"/>
        </w:rPr>
        <w:t xml:space="preserve">rozhodnout, zda úvěr opravdu potřebujete. Známým pravidlem je, že člověk by se měl zavázat ke splácení zhruba na tak dlouho, jak dlouho mu bude financovaná věc sloužit. Hypoteční úvěr na bydlení je tedy dobrým příkladem vhodného zadlužení. Splácení hypotéky je </w:t>
      </w:r>
      <w:r w:rsidR="008C2E08">
        <w:rPr>
          <w:rFonts w:ascii="Arial" w:hAnsi="Arial" w:cs="Arial"/>
        </w:rPr>
        <w:t xml:space="preserve">také </w:t>
      </w:r>
      <w:r w:rsidR="00750A60">
        <w:rPr>
          <w:rFonts w:ascii="Arial" w:hAnsi="Arial" w:cs="Arial"/>
        </w:rPr>
        <w:t>možné brát i jako investici do nemovitosti, která je po splacení vaše</w:t>
      </w:r>
      <w:r w:rsidR="00311AB7">
        <w:rPr>
          <w:rFonts w:ascii="Arial" w:hAnsi="Arial" w:cs="Arial"/>
        </w:rPr>
        <w:t>. N</w:t>
      </w:r>
      <w:r w:rsidR="00750A60">
        <w:rPr>
          <w:rFonts w:ascii="Arial" w:hAnsi="Arial" w:cs="Arial"/>
        </w:rPr>
        <w:t>avíc je často</w:t>
      </w:r>
      <w:r w:rsidR="00311AB7">
        <w:rPr>
          <w:rFonts w:ascii="Arial" w:hAnsi="Arial" w:cs="Arial"/>
        </w:rPr>
        <w:t xml:space="preserve"> </w:t>
      </w:r>
      <w:r w:rsidR="00750A60">
        <w:rPr>
          <w:rFonts w:ascii="Arial" w:hAnsi="Arial" w:cs="Arial"/>
        </w:rPr>
        <w:t>při současných výhodných sazbách levnější než nájemní bydlení. Naopak se nedoporučuje zadlužení kvůli pořízení spotřebních věcí, které k </w:t>
      </w:r>
      <w:r w:rsidR="006D0759">
        <w:rPr>
          <w:rFonts w:ascii="Arial" w:hAnsi="Arial" w:cs="Arial"/>
        </w:rPr>
        <w:t>životu</w:t>
      </w:r>
      <w:r w:rsidR="00750A60">
        <w:rPr>
          <w:rFonts w:ascii="Arial" w:hAnsi="Arial" w:cs="Arial"/>
        </w:rPr>
        <w:t xml:space="preserve"> nutně nepotřebujete</w:t>
      </w:r>
      <w:r w:rsidR="00745974">
        <w:rPr>
          <w:rFonts w:ascii="Arial" w:hAnsi="Arial" w:cs="Arial"/>
        </w:rPr>
        <w:t>, jako je dovolená či luxusní dárky</w:t>
      </w:r>
      <w:r w:rsidR="00750A60">
        <w:rPr>
          <w:rFonts w:ascii="Arial" w:hAnsi="Arial" w:cs="Arial"/>
        </w:rPr>
        <w:t xml:space="preserve">. </w:t>
      </w:r>
    </w:p>
    <w:p w14:paraId="15F808FC" w14:textId="4857E878" w:rsidR="0091677E" w:rsidRDefault="0091677E" w:rsidP="00C02254">
      <w:pPr>
        <w:spacing w:line="360" w:lineRule="auto"/>
        <w:jc w:val="both"/>
        <w:rPr>
          <w:rFonts w:ascii="Arial" w:hAnsi="Arial" w:cs="Arial"/>
          <w:b/>
          <w:bCs/>
        </w:rPr>
      </w:pPr>
      <w:r>
        <w:rPr>
          <w:rFonts w:ascii="Arial" w:hAnsi="Arial" w:cs="Arial"/>
          <w:b/>
          <w:bCs/>
        </w:rPr>
        <w:t xml:space="preserve">Úvěry pojišťujte </w:t>
      </w:r>
    </w:p>
    <w:p w14:paraId="6A8E98C0" w14:textId="5D44D99B" w:rsidR="0091677E" w:rsidRDefault="00750A60" w:rsidP="0091677E">
      <w:pPr>
        <w:spacing w:line="360" w:lineRule="auto"/>
        <w:jc w:val="both"/>
        <w:rPr>
          <w:rFonts w:ascii="Arial" w:hAnsi="Arial" w:cs="Arial"/>
        </w:rPr>
      </w:pPr>
      <w:r>
        <w:rPr>
          <w:rFonts w:ascii="Arial" w:hAnsi="Arial" w:cs="Arial"/>
        </w:rPr>
        <w:t>Když s</w:t>
      </w:r>
      <w:r w:rsidR="001A2BB8">
        <w:rPr>
          <w:rFonts w:ascii="Arial" w:hAnsi="Arial" w:cs="Arial"/>
        </w:rPr>
        <w:t>e rozhodnete</w:t>
      </w:r>
      <w:r w:rsidR="00134BDA">
        <w:rPr>
          <w:rFonts w:ascii="Arial" w:hAnsi="Arial" w:cs="Arial"/>
        </w:rPr>
        <w:t xml:space="preserve"> vzít si úvěr</w:t>
      </w:r>
      <w:r w:rsidRPr="001A2BB8">
        <w:rPr>
          <w:rFonts w:ascii="Arial" w:hAnsi="Arial" w:cs="Arial"/>
        </w:rPr>
        <w:t>, chytrou ochranou před rizik</w:t>
      </w:r>
      <w:r w:rsidR="001A2BB8">
        <w:rPr>
          <w:rFonts w:ascii="Arial" w:hAnsi="Arial" w:cs="Arial"/>
        </w:rPr>
        <w:t>em</w:t>
      </w:r>
      <w:r w:rsidR="0091677E" w:rsidRPr="001A2BB8">
        <w:rPr>
          <w:rFonts w:ascii="Arial" w:hAnsi="Arial" w:cs="Arial"/>
        </w:rPr>
        <w:t xml:space="preserve"> je </w:t>
      </w:r>
      <w:r w:rsidR="0091677E" w:rsidRPr="007F7155">
        <w:rPr>
          <w:rFonts w:ascii="Arial" w:hAnsi="Arial" w:cs="Arial"/>
        </w:rPr>
        <w:t>pojištění schopnosti splácet.</w:t>
      </w:r>
      <w:r w:rsidR="0091677E">
        <w:rPr>
          <w:rFonts w:ascii="Arial" w:hAnsi="Arial" w:cs="Arial"/>
        </w:rPr>
        <w:t xml:space="preserve"> „</w:t>
      </w:r>
      <w:r w:rsidR="0091677E" w:rsidRPr="00DB4636">
        <w:rPr>
          <w:rFonts w:ascii="Arial" w:hAnsi="Arial" w:cs="Arial"/>
        </w:rPr>
        <w:t xml:space="preserve">Pojištění schopnosti splácet si </w:t>
      </w:r>
      <w:r w:rsidR="0091677E">
        <w:rPr>
          <w:rFonts w:ascii="Arial" w:hAnsi="Arial" w:cs="Arial"/>
        </w:rPr>
        <w:t>lze</w:t>
      </w:r>
      <w:r w:rsidR="0091677E" w:rsidRPr="00DB4636">
        <w:rPr>
          <w:rFonts w:ascii="Arial" w:hAnsi="Arial" w:cs="Arial"/>
        </w:rPr>
        <w:t xml:space="preserve"> sjednat k půjčkám, hypotékám, ale třeba i k úvěrům na auto nebo k leasingu. V případě výpadku příjmu</w:t>
      </w:r>
      <w:r w:rsidR="0091677E">
        <w:rPr>
          <w:rFonts w:ascii="Arial" w:hAnsi="Arial" w:cs="Arial"/>
        </w:rPr>
        <w:t xml:space="preserve"> </w:t>
      </w:r>
      <w:r w:rsidRPr="00DB4636">
        <w:rPr>
          <w:rFonts w:ascii="Arial" w:hAnsi="Arial" w:cs="Arial"/>
        </w:rPr>
        <w:t>pak pojistné plnění pokryje splátky úvěru</w:t>
      </w:r>
      <w:r>
        <w:rPr>
          <w:rFonts w:ascii="Arial" w:hAnsi="Arial" w:cs="Arial"/>
        </w:rPr>
        <w:t xml:space="preserve">. V současnosti roste důležitost pojištění schopnosti splácet i na riziko </w:t>
      </w:r>
      <w:r w:rsidR="0091677E">
        <w:rPr>
          <w:rFonts w:ascii="Arial" w:hAnsi="Arial" w:cs="Arial"/>
        </w:rPr>
        <w:t>ztrát</w:t>
      </w:r>
      <w:r>
        <w:rPr>
          <w:rFonts w:ascii="Arial" w:hAnsi="Arial" w:cs="Arial"/>
        </w:rPr>
        <w:t>y</w:t>
      </w:r>
      <w:r w:rsidR="0091677E">
        <w:rPr>
          <w:rFonts w:ascii="Arial" w:hAnsi="Arial" w:cs="Arial"/>
        </w:rPr>
        <w:t xml:space="preserve"> zaměstnání,“ ř</w:t>
      </w:r>
      <w:r w:rsidR="0091677E" w:rsidRPr="001D7304">
        <w:rPr>
          <w:rFonts w:ascii="Arial" w:hAnsi="Arial" w:cs="Arial"/>
        </w:rPr>
        <w:t>íká Martin Steiner, obchodní ředitel BNP Paribas Cardif Pojišťovny</w:t>
      </w:r>
      <w:r w:rsidR="0091677E" w:rsidRPr="0081053C">
        <w:rPr>
          <w:rFonts w:ascii="Arial" w:hAnsi="Arial" w:cs="Arial"/>
        </w:rPr>
        <w:t>.</w:t>
      </w:r>
      <w:r w:rsidR="0091677E">
        <w:rPr>
          <w:rFonts w:ascii="Arial" w:hAnsi="Arial" w:cs="Arial"/>
        </w:rPr>
        <w:t xml:space="preserve"> </w:t>
      </w:r>
    </w:p>
    <w:p w14:paraId="777B5AC6" w14:textId="6615E2AC" w:rsidR="00C02254" w:rsidRPr="00C02254" w:rsidRDefault="00C02254" w:rsidP="00C02254">
      <w:pPr>
        <w:spacing w:line="360" w:lineRule="auto"/>
        <w:jc w:val="both"/>
        <w:rPr>
          <w:rFonts w:ascii="Arial" w:hAnsi="Arial" w:cs="Arial"/>
          <w:b/>
          <w:bCs/>
        </w:rPr>
      </w:pPr>
      <w:r w:rsidRPr="00C02254">
        <w:rPr>
          <w:rFonts w:ascii="Arial" w:hAnsi="Arial" w:cs="Arial"/>
          <w:b/>
          <w:bCs/>
        </w:rPr>
        <w:t xml:space="preserve">Nemáte na splátku? Řešte věc otevřeně </w:t>
      </w:r>
    </w:p>
    <w:p w14:paraId="75AA1255" w14:textId="77777777" w:rsidR="004013FF" w:rsidRDefault="0091677E" w:rsidP="00C02254">
      <w:pPr>
        <w:spacing w:line="360" w:lineRule="auto"/>
        <w:jc w:val="both"/>
        <w:rPr>
          <w:rFonts w:ascii="Arial" w:hAnsi="Arial" w:cs="Arial"/>
        </w:rPr>
      </w:pPr>
      <w:r>
        <w:rPr>
          <w:rFonts w:ascii="Arial" w:hAnsi="Arial" w:cs="Arial"/>
        </w:rPr>
        <w:t xml:space="preserve">Když už u banky máte </w:t>
      </w:r>
      <w:r w:rsidR="00C02254" w:rsidRPr="00C02254">
        <w:rPr>
          <w:rFonts w:ascii="Arial" w:hAnsi="Arial" w:cs="Arial"/>
        </w:rPr>
        <w:t xml:space="preserve">spotřebitelský nebo jiný úvěr a </w:t>
      </w:r>
      <w:r>
        <w:rPr>
          <w:rFonts w:ascii="Arial" w:hAnsi="Arial" w:cs="Arial"/>
        </w:rPr>
        <w:t xml:space="preserve">dostali jste se do situace, že nejste </w:t>
      </w:r>
      <w:r w:rsidR="00C02254" w:rsidRPr="00C02254">
        <w:rPr>
          <w:rFonts w:ascii="Arial" w:hAnsi="Arial" w:cs="Arial"/>
        </w:rPr>
        <w:t xml:space="preserve">schopni své závazky splácet, rozhodně se nesnažte tuto skutečnost </w:t>
      </w:r>
      <w:r>
        <w:rPr>
          <w:rFonts w:ascii="Arial" w:hAnsi="Arial" w:cs="Arial"/>
        </w:rPr>
        <w:t>u</w:t>
      </w:r>
      <w:r w:rsidR="00C02254" w:rsidRPr="00C02254">
        <w:rPr>
          <w:rFonts w:ascii="Arial" w:hAnsi="Arial" w:cs="Arial"/>
        </w:rPr>
        <w:t xml:space="preserve">tajit. </w:t>
      </w:r>
      <w:r>
        <w:rPr>
          <w:rFonts w:ascii="Arial" w:hAnsi="Arial" w:cs="Arial"/>
        </w:rPr>
        <w:t>Tak se dostanete do ještě větších problémů. Efektivním způsobem řešení je otevřeně o problému s bankou hovořit</w:t>
      </w:r>
      <w:r w:rsidR="00C02254" w:rsidRPr="00C02254">
        <w:rPr>
          <w:rFonts w:ascii="Arial" w:hAnsi="Arial" w:cs="Arial"/>
        </w:rPr>
        <w:t xml:space="preserve"> a hledat řešení. Banky </w:t>
      </w:r>
      <w:r>
        <w:rPr>
          <w:rFonts w:ascii="Arial" w:hAnsi="Arial" w:cs="Arial"/>
        </w:rPr>
        <w:t xml:space="preserve">mají zájem na tom, aby situace byla vyřešena ke spokojenosti </w:t>
      </w:r>
    </w:p>
    <w:p w14:paraId="081FCE58" w14:textId="6767014F" w:rsidR="00C02254" w:rsidRDefault="0091677E" w:rsidP="00C02254">
      <w:pPr>
        <w:spacing w:line="360" w:lineRule="auto"/>
        <w:jc w:val="both"/>
        <w:rPr>
          <w:rFonts w:ascii="Arial" w:hAnsi="Arial" w:cs="Arial"/>
        </w:rPr>
      </w:pPr>
      <w:r>
        <w:rPr>
          <w:rFonts w:ascii="Arial" w:hAnsi="Arial" w:cs="Arial"/>
        </w:rPr>
        <w:t>obou stran</w:t>
      </w:r>
      <w:r w:rsidR="00C02254" w:rsidRPr="00C02254">
        <w:rPr>
          <w:rFonts w:ascii="Arial" w:hAnsi="Arial" w:cs="Arial"/>
        </w:rPr>
        <w:t xml:space="preserve">. Můžete se dohodnout na odkladu splátek nebo alespoň na jejich dočasném snížení. </w:t>
      </w:r>
    </w:p>
    <w:p w14:paraId="2B0CA56C" w14:textId="4E3892E1" w:rsidR="00C02254" w:rsidRPr="00C172D3" w:rsidRDefault="00C02254" w:rsidP="00C172D3">
      <w:pPr>
        <w:spacing w:before="100" w:beforeAutospacing="1" w:after="100" w:afterAutospacing="1" w:line="360" w:lineRule="auto"/>
        <w:jc w:val="both"/>
        <w:outlineLvl w:val="0"/>
        <w:rPr>
          <w:rFonts w:ascii="Arial" w:hAnsi="Arial" w:cs="Arial"/>
          <w:b/>
          <w:bCs/>
        </w:rPr>
      </w:pPr>
      <w:r w:rsidRPr="00C172D3">
        <w:rPr>
          <w:rFonts w:ascii="Arial" w:hAnsi="Arial" w:cs="Arial"/>
          <w:b/>
          <w:bCs/>
        </w:rPr>
        <w:lastRenderedPageBreak/>
        <w:t xml:space="preserve">Neberte si půjčku na </w:t>
      </w:r>
      <w:r w:rsidR="006D0759">
        <w:rPr>
          <w:rFonts w:ascii="Arial" w:hAnsi="Arial" w:cs="Arial"/>
          <w:b/>
          <w:bCs/>
        </w:rPr>
        <w:t xml:space="preserve">splátku </w:t>
      </w:r>
      <w:r w:rsidRPr="00C172D3">
        <w:rPr>
          <w:rFonts w:ascii="Arial" w:hAnsi="Arial" w:cs="Arial"/>
          <w:b/>
          <w:bCs/>
        </w:rPr>
        <w:t>půjčk</w:t>
      </w:r>
      <w:r w:rsidR="006D0759">
        <w:rPr>
          <w:rFonts w:ascii="Arial" w:hAnsi="Arial" w:cs="Arial"/>
          <w:b/>
          <w:bCs/>
        </w:rPr>
        <w:t>y. A když</w:t>
      </w:r>
      <w:r w:rsidR="008C2E08">
        <w:rPr>
          <w:rFonts w:ascii="Arial" w:hAnsi="Arial" w:cs="Arial"/>
          <w:b/>
          <w:bCs/>
        </w:rPr>
        <w:t>,</w:t>
      </w:r>
      <w:r w:rsidR="006D0759">
        <w:rPr>
          <w:rFonts w:ascii="Arial" w:hAnsi="Arial" w:cs="Arial"/>
          <w:b/>
          <w:bCs/>
        </w:rPr>
        <w:t xml:space="preserve"> tak u prověřené banky</w:t>
      </w:r>
    </w:p>
    <w:p w14:paraId="6937EBDF" w14:textId="77777777" w:rsidR="009360E6" w:rsidRDefault="00C02254" w:rsidP="00C172D3">
      <w:pPr>
        <w:spacing w:before="100" w:beforeAutospacing="1" w:after="100" w:afterAutospacing="1" w:line="360" w:lineRule="auto"/>
        <w:jc w:val="both"/>
        <w:outlineLvl w:val="0"/>
        <w:rPr>
          <w:rFonts w:ascii="Arial" w:hAnsi="Arial" w:cs="Arial"/>
        </w:rPr>
      </w:pPr>
      <w:r w:rsidRPr="00C172D3">
        <w:rPr>
          <w:rFonts w:ascii="Arial" w:hAnsi="Arial" w:cs="Arial"/>
        </w:rPr>
        <w:t xml:space="preserve">Pokud nemáte potřebné finance </w:t>
      </w:r>
      <w:r w:rsidR="009360E6">
        <w:rPr>
          <w:rFonts w:ascii="Arial" w:hAnsi="Arial" w:cs="Arial"/>
        </w:rPr>
        <w:t xml:space="preserve">na </w:t>
      </w:r>
      <w:r w:rsidR="00C172D3">
        <w:rPr>
          <w:rFonts w:ascii="Arial" w:hAnsi="Arial" w:cs="Arial"/>
        </w:rPr>
        <w:t xml:space="preserve">splátku úvěru, rozhodně situaci neřešte dalším úvěrem. To je přímá cesta </w:t>
      </w:r>
      <w:r w:rsidRPr="00C172D3">
        <w:rPr>
          <w:rFonts w:ascii="Arial" w:hAnsi="Arial" w:cs="Arial"/>
        </w:rPr>
        <w:t>do dluhové pasti</w:t>
      </w:r>
      <w:r w:rsidR="00C172D3">
        <w:rPr>
          <w:rFonts w:ascii="Arial" w:hAnsi="Arial" w:cs="Arial"/>
        </w:rPr>
        <w:t>. Ze</w:t>
      </w:r>
      <w:r w:rsidRPr="00C172D3">
        <w:rPr>
          <w:rFonts w:ascii="Arial" w:hAnsi="Arial" w:cs="Arial"/>
        </w:rPr>
        <w:t xml:space="preserve"> začarovaného kruhu</w:t>
      </w:r>
      <w:r w:rsidR="00C172D3">
        <w:rPr>
          <w:rFonts w:ascii="Arial" w:hAnsi="Arial" w:cs="Arial"/>
        </w:rPr>
        <w:t xml:space="preserve"> se pak člověk dostává těžko. </w:t>
      </w:r>
      <w:r w:rsidR="006D0759">
        <w:rPr>
          <w:rFonts w:ascii="Arial" w:hAnsi="Arial" w:cs="Arial"/>
        </w:rPr>
        <w:t>A když už jiná cesta, než získání dodatečných financí není, obraťte se na prověřenou bankovní instituci</w:t>
      </w:r>
      <w:r w:rsidR="009360E6">
        <w:rPr>
          <w:rFonts w:ascii="Arial" w:hAnsi="Arial" w:cs="Arial"/>
        </w:rPr>
        <w:t xml:space="preserve"> nebo na některou z nových fintechových společností, která má dobré renomé</w:t>
      </w:r>
      <w:r w:rsidR="006D0759">
        <w:rPr>
          <w:rFonts w:ascii="Arial" w:hAnsi="Arial" w:cs="Arial"/>
        </w:rPr>
        <w:t xml:space="preserve">, a ne na nebankovní finanční instituce. </w:t>
      </w:r>
    </w:p>
    <w:p w14:paraId="1F32E4F2" w14:textId="3E6F4E19" w:rsidR="00C02254" w:rsidRDefault="009360E6" w:rsidP="00C172D3">
      <w:pPr>
        <w:spacing w:before="100" w:beforeAutospacing="1" w:after="100" w:afterAutospacing="1" w:line="360" w:lineRule="auto"/>
        <w:jc w:val="both"/>
        <w:outlineLvl w:val="0"/>
        <w:rPr>
          <w:rFonts w:ascii="Arial" w:hAnsi="Arial" w:cs="Arial"/>
        </w:rPr>
      </w:pPr>
      <w:r>
        <w:rPr>
          <w:rFonts w:ascii="Arial" w:hAnsi="Arial" w:cs="Arial"/>
        </w:rPr>
        <w:t>„</w:t>
      </w:r>
      <w:r w:rsidR="006D0759">
        <w:rPr>
          <w:rFonts w:ascii="Arial" w:hAnsi="Arial" w:cs="Arial"/>
        </w:rPr>
        <w:t>Jedním z mýtů, které ještě v českém povědomí</w:t>
      </w:r>
      <w:r w:rsidR="00311AB7">
        <w:rPr>
          <w:rFonts w:ascii="Arial" w:hAnsi="Arial" w:cs="Arial"/>
        </w:rPr>
        <w:t xml:space="preserve"> o financích</w:t>
      </w:r>
      <w:r w:rsidR="006D0759">
        <w:rPr>
          <w:rFonts w:ascii="Arial" w:hAnsi="Arial" w:cs="Arial"/>
        </w:rPr>
        <w:t xml:space="preserve"> panuj</w:t>
      </w:r>
      <w:r w:rsidR="00311AB7">
        <w:rPr>
          <w:rFonts w:ascii="Arial" w:hAnsi="Arial" w:cs="Arial"/>
        </w:rPr>
        <w:t>e,</w:t>
      </w:r>
      <w:r w:rsidR="006D0759">
        <w:rPr>
          <w:rFonts w:ascii="Arial" w:hAnsi="Arial" w:cs="Arial"/>
        </w:rPr>
        <w:t xml:space="preserve"> je, že když u banky již jednu půjčku máte, tak vám další nedaj</w:t>
      </w:r>
      <w:r w:rsidR="00311AB7">
        <w:rPr>
          <w:rFonts w:ascii="Arial" w:hAnsi="Arial" w:cs="Arial"/>
        </w:rPr>
        <w:t>í</w:t>
      </w:r>
      <w:r w:rsidR="006D0759">
        <w:rPr>
          <w:rFonts w:ascii="Arial" w:hAnsi="Arial" w:cs="Arial"/>
        </w:rPr>
        <w:t>. Není to</w:t>
      </w:r>
      <w:r w:rsidR="00311AB7">
        <w:rPr>
          <w:rFonts w:ascii="Arial" w:hAnsi="Arial" w:cs="Arial"/>
        </w:rPr>
        <w:t>mu</w:t>
      </w:r>
      <w:r w:rsidR="006D0759">
        <w:rPr>
          <w:rFonts w:ascii="Arial" w:hAnsi="Arial" w:cs="Arial"/>
        </w:rPr>
        <w:t xml:space="preserve"> tak, </w:t>
      </w:r>
      <w:r w:rsidR="00311AB7">
        <w:rPr>
          <w:rFonts w:ascii="Arial" w:hAnsi="Arial" w:cs="Arial"/>
        </w:rPr>
        <w:t xml:space="preserve">v případě finanční tísně je </w:t>
      </w:r>
      <w:r w:rsidR="0041633E">
        <w:rPr>
          <w:rFonts w:ascii="Arial" w:hAnsi="Arial" w:cs="Arial"/>
        </w:rPr>
        <w:t xml:space="preserve">určitě </w:t>
      </w:r>
      <w:r w:rsidR="006D0759">
        <w:rPr>
          <w:rFonts w:ascii="Arial" w:hAnsi="Arial" w:cs="Arial"/>
        </w:rPr>
        <w:t>nejlepší</w:t>
      </w:r>
      <w:r w:rsidR="00311AB7">
        <w:rPr>
          <w:rFonts w:ascii="Arial" w:hAnsi="Arial" w:cs="Arial"/>
        </w:rPr>
        <w:t xml:space="preserve">m řešením </w:t>
      </w:r>
      <w:r w:rsidR="006D0759">
        <w:rPr>
          <w:rFonts w:ascii="Arial" w:hAnsi="Arial" w:cs="Arial"/>
        </w:rPr>
        <w:t>jít do své banky a otevřeně s ní svou situaci probrat</w:t>
      </w:r>
      <w:r>
        <w:rPr>
          <w:rFonts w:ascii="Arial" w:hAnsi="Arial" w:cs="Arial"/>
        </w:rPr>
        <w:t>,“ uzavírá Martin Steiner</w:t>
      </w:r>
      <w:r w:rsidR="006D0759">
        <w:rPr>
          <w:rFonts w:ascii="Arial" w:hAnsi="Arial" w:cs="Arial"/>
        </w:rPr>
        <w:t xml:space="preserve">. </w:t>
      </w:r>
    </w:p>
    <w:p w14:paraId="6DF10EEB" w14:textId="77777777" w:rsidR="006D0759" w:rsidRDefault="006D0759" w:rsidP="001F5DE6">
      <w:pPr>
        <w:spacing w:line="360" w:lineRule="auto"/>
        <w:jc w:val="both"/>
        <w:rPr>
          <w:rFonts w:ascii="Arial" w:hAnsi="Arial" w:cs="Arial"/>
          <w:b/>
          <w:bCs/>
        </w:rPr>
      </w:pPr>
    </w:p>
    <w:p w14:paraId="5F6DB1F1" w14:textId="77777777" w:rsidR="006D0759" w:rsidRDefault="006D0759" w:rsidP="001F5DE6">
      <w:pPr>
        <w:spacing w:line="360" w:lineRule="auto"/>
        <w:jc w:val="both"/>
        <w:rPr>
          <w:rFonts w:ascii="Arial" w:hAnsi="Arial" w:cs="Arial"/>
          <w:b/>
          <w:bCs/>
        </w:rPr>
      </w:pPr>
    </w:p>
    <w:sectPr w:rsidR="006D07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5C11" w14:textId="77777777" w:rsidR="00B15B42" w:rsidRDefault="00B15B42" w:rsidP="0081053C">
      <w:pPr>
        <w:spacing w:after="0" w:line="240" w:lineRule="auto"/>
      </w:pPr>
      <w:r>
        <w:separator/>
      </w:r>
    </w:p>
  </w:endnote>
  <w:endnote w:type="continuationSeparator" w:id="0">
    <w:p w14:paraId="6A26911E" w14:textId="77777777" w:rsidR="00B15B42" w:rsidRDefault="00B15B42" w:rsidP="0081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E9E6" w14:textId="77777777" w:rsidR="00B15B42" w:rsidRDefault="00B15B42" w:rsidP="0081053C">
      <w:pPr>
        <w:spacing w:after="0" w:line="240" w:lineRule="auto"/>
      </w:pPr>
      <w:r>
        <w:separator/>
      </w:r>
    </w:p>
  </w:footnote>
  <w:footnote w:type="continuationSeparator" w:id="0">
    <w:p w14:paraId="69C4F725" w14:textId="77777777" w:rsidR="00B15B42" w:rsidRDefault="00B15B42" w:rsidP="0081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0BDA" w14:textId="77777777" w:rsidR="0081053C" w:rsidRPr="009D3A5D" w:rsidRDefault="0081053C" w:rsidP="0081053C">
    <w:pPr>
      <w:pStyle w:val="Zhlav"/>
      <w:jc w:val="right"/>
    </w:pPr>
    <w:r>
      <w:rPr>
        <w:noProof/>
        <w:lang w:eastAsia="cs-CZ"/>
      </w:rPr>
      <w:drawing>
        <wp:inline distT="0" distB="0" distL="0" distR="0" wp14:anchorId="51B11545" wp14:editId="1189C805">
          <wp:extent cx="1021575" cy="1021575"/>
          <wp:effectExtent l="0" t="0" r="7620" b="7620"/>
          <wp:docPr id="1" name="Obrázek 1" descr="221F0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F01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58" cy="1028258"/>
                  </a:xfrm>
                  <a:prstGeom prst="rect">
                    <a:avLst/>
                  </a:prstGeom>
                  <a:noFill/>
                  <a:ln>
                    <a:noFill/>
                  </a:ln>
                </pic:spPr>
              </pic:pic>
            </a:graphicData>
          </a:graphic>
        </wp:inline>
      </w:drawing>
    </w:r>
  </w:p>
  <w:p w14:paraId="1FBE6B76" w14:textId="77777777" w:rsidR="0081053C" w:rsidRDefault="008105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DE8"/>
    <w:multiLevelType w:val="multilevel"/>
    <w:tmpl w:val="6A8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00"/>
    <w:rsid w:val="00001341"/>
    <w:rsid w:val="00023349"/>
    <w:rsid w:val="00031412"/>
    <w:rsid w:val="000644B1"/>
    <w:rsid w:val="00082C99"/>
    <w:rsid w:val="00093D10"/>
    <w:rsid w:val="000B2946"/>
    <w:rsid w:val="000B3911"/>
    <w:rsid w:val="000F02DC"/>
    <w:rsid w:val="000F5DD7"/>
    <w:rsid w:val="0010514A"/>
    <w:rsid w:val="00126B03"/>
    <w:rsid w:val="00133893"/>
    <w:rsid w:val="00134BDA"/>
    <w:rsid w:val="001732BD"/>
    <w:rsid w:val="00181784"/>
    <w:rsid w:val="001832ED"/>
    <w:rsid w:val="00183BD1"/>
    <w:rsid w:val="001850C8"/>
    <w:rsid w:val="00195B7D"/>
    <w:rsid w:val="001A2BB8"/>
    <w:rsid w:val="001B2539"/>
    <w:rsid w:val="001D7304"/>
    <w:rsid w:val="001F5DE6"/>
    <w:rsid w:val="002207AE"/>
    <w:rsid w:val="002B1B69"/>
    <w:rsid w:val="002C5A39"/>
    <w:rsid w:val="003001AC"/>
    <w:rsid w:val="00311AB7"/>
    <w:rsid w:val="00314F6F"/>
    <w:rsid w:val="003202AE"/>
    <w:rsid w:val="003207CC"/>
    <w:rsid w:val="00335A30"/>
    <w:rsid w:val="00346F37"/>
    <w:rsid w:val="0036607B"/>
    <w:rsid w:val="0039668C"/>
    <w:rsid w:val="004013FF"/>
    <w:rsid w:val="00401E7D"/>
    <w:rsid w:val="0041633E"/>
    <w:rsid w:val="0042170F"/>
    <w:rsid w:val="00450DBB"/>
    <w:rsid w:val="004602E5"/>
    <w:rsid w:val="004761AA"/>
    <w:rsid w:val="004804DB"/>
    <w:rsid w:val="004B7BA2"/>
    <w:rsid w:val="004C5B2D"/>
    <w:rsid w:val="004E7A54"/>
    <w:rsid w:val="004F442E"/>
    <w:rsid w:val="004F5C2F"/>
    <w:rsid w:val="00511FA8"/>
    <w:rsid w:val="005B0DCA"/>
    <w:rsid w:val="005B4A16"/>
    <w:rsid w:val="005C33B0"/>
    <w:rsid w:val="005D0FAC"/>
    <w:rsid w:val="005F1496"/>
    <w:rsid w:val="0060753B"/>
    <w:rsid w:val="00632A71"/>
    <w:rsid w:val="00643904"/>
    <w:rsid w:val="00645AB0"/>
    <w:rsid w:val="006B4525"/>
    <w:rsid w:val="006C15B0"/>
    <w:rsid w:val="006D0759"/>
    <w:rsid w:val="00745974"/>
    <w:rsid w:val="0074627D"/>
    <w:rsid w:val="00750A60"/>
    <w:rsid w:val="007D1331"/>
    <w:rsid w:val="007D1852"/>
    <w:rsid w:val="007F7155"/>
    <w:rsid w:val="0081053C"/>
    <w:rsid w:val="00853EF4"/>
    <w:rsid w:val="008C2E08"/>
    <w:rsid w:val="00912600"/>
    <w:rsid w:val="0091677E"/>
    <w:rsid w:val="00933707"/>
    <w:rsid w:val="009360E6"/>
    <w:rsid w:val="009370E5"/>
    <w:rsid w:val="00945EC9"/>
    <w:rsid w:val="009470C1"/>
    <w:rsid w:val="00950E8A"/>
    <w:rsid w:val="00984776"/>
    <w:rsid w:val="00997A57"/>
    <w:rsid w:val="009D6C81"/>
    <w:rsid w:val="00A06984"/>
    <w:rsid w:val="00A45A31"/>
    <w:rsid w:val="00A857B5"/>
    <w:rsid w:val="00A8793E"/>
    <w:rsid w:val="00AA0DB4"/>
    <w:rsid w:val="00AC3384"/>
    <w:rsid w:val="00AE601C"/>
    <w:rsid w:val="00B071B6"/>
    <w:rsid w:val="00B1063B"/>
    <w:rsid w:val="00B15B42"/>
    <w:rsid w:val="00B20F59"/>
    <w:rsid w:val="00B61766"/>
    <w:rsid w:val="00B720E5"/>
    <w:rsid w:val="00BE6B23"/>
    <w:rsid w:val="00C02254"/>
    <w:rsid w:val="00C172D3"/>
    <w:rsid w:val="00C24E2E"/>
    <w:rsid w:val="00C454A9"/>
    <w:rsid w:val="00CE6142"/>
    <w:rsid w:val="00D53B62"/>
    <w:rsid w:val="00D83B2B"/>
    <w:rsid w:val="00D91F03"/>
    <w:rsid w:val="00DA5D94"/>
    <w:rsid w:val="00DB4636"/>
    <w:rsid w:val="00E50B21"/>
    <w:rsid w:val="00E71054"/>
    <w:rsid w:val="00EA23FF"/>
    <w:rsid w:val="00EA6F23"/>
    <w:rsid w:val="00ED7E82"/>
    <w:rsid w:val="00F25700"/>
    <w:rsid w:val="00F621EC"/>
    <w:rsid w:val="00F66DC6"/>
    <w:rsid w:val="00F87578"/>
    <w:rsid w:val="00F94C9C"/>
    <w:rsid w:val="00FD3703"/>
    <w:rsid w:val="00FE5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0A77"/>
  <w15:chartTrackingRefBased/>
  <w15:docId w15:val="{332FC5F9-A281-49AE-8F06-18610B4B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5700"/>
    <w:rPr>
      <w:color w:val="0563C1" w:themeColor="hyperlink"/>
      <w:u w:val="single"/>
    </w:rPr>
  </w:style>
  <w:style w:type="character" w:customStyle="1" w:styleId="Nevyeenzmnka1">
    <w:name w:val="Nevyřešená zmínka1"/>
    <w:basedOn w:val="Standardnpsmoodstavce"/>
    <w:uiPriority w:val="99"/>
    <w:semiHidden/>
    <w:unhideWhenUsed/>
    <w:rsid w:val="00F25700"/>
    <w:rPr>
      <w:color w:val="605E5C"/>
      <w:shd w:val="clear" w:color="auto" w:fill="E1DFDD"/>
    </w:rPr>
  </w:style>
  <w:style w:type="character" w:styleId="Sledovanodkaz">
    <w:name w:val="FollowedHyperlink"/>
    <w:basedOn w:val="Standardnpsmoodstavce"/>
    <w:uiPriority w:val="99"/>
    <w:semiHidden/>
    <w:unhideWhenUsed/>
    <w:rsid w:val="00F25700"/>
    <w:rPr>
      <w:color w:val="954F72" w:themeColor="followedHyperlink"/>
      <w:u w:val="single"/>
    </w:rPr>
  </w:style>
  <w:style w:type="paragraph" w:styleId="Zhlav">
    <w:name w:val="header"/>
    <w:basedOn w:val="Normln"/>
    <w:link w:val="ZhlavChar"/>
    <w:uiPriority w:val="99"/>
    <w:unhideWhenUsed/>
    <w:rsid w:val="008105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53C"/>
  </w:style>
  <w:style w:type="paragraph" w:styleId="Zpat">
    <w:name w:val="footer"/>
    <w:basedOn w:val="Normln"/>
    <w:link w:val="ZpatChar"/>
    <w:uiPriority w:val="99"/>
    <w:unhideWhenUsed/>
    <w:rsid w:val="008105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53C"/>
  </w:style>
  <w:style w:type="paragraph" w:styleId="Textbubliny">
    <w:name w:val="Balloon Text"/>
    <w:basedOn w:val="Normln"/>
    <w:link w:val="TextbublinyChar"/>
    <w:uiPriority w:val="99"/>
    <w:semiHidden/>
    <w:unhideWhenUsed/>
    <w:rsid w:val="008105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053C"/>
    <w:rPr>
      <w:rFonts w:ascii="Segoe UI" w:hAnsi="Segoe UI" w:cs="Segoe UI"/>
      <w:sz w:val="18"/>
      <w:szCs w:val="18"/>
    </w:rPr>
  </w:style>
  <w:style w:type="character" w:styleId="Odkaznakoment">
    <w:name w:val="annotation reference"/>
    <w:basedOn w:val="Standardnpsmoodstavce"/>
    <w:uiPriority w:val="99"/>
    <w:semiHidden/>
    <w:unhideWhenUsed/>
    <w:rsid w:val="003001AC"/>
    <w:rPr>
      <w:sz w:val="16"/>
      <w:szCs w:val="16"/>
    </w:rPr>
  </w:style>
  <w:style w:type="paragraph" w:styleId="Textkomente">
    <w:name w:val="annotation text"/>
    <w:basedOn w:val="Normln"/>
    <w:link w:val="TextkomenteChar"/>
    <w:uiPriority w:val="99"/>
    <w:semiHidden/>
    <w:unhideWhenUsed/>
    <w:rsid w:val="003001AC"/>
    <w:pPr>
      <w:spacing w:line="240" w:lineRule="auto"/>
    </w:pPr>
    <w:rPr>
      <w:sz w:val="20"/>
      <w:szCs w:val="20"/>
    </w:rPr>
  </w:style>
  <w:style w:type="character" w:customStyle="1" w:styleId="TextkomenteChar">
    <w:name w:val="Text komentáře Char"/>
    <w:basedOn w:val="Standardnpsmoodstavce"/>
    <w:link w:val="Textkomente"/>
    <w:uiPriority w:val="99"/>
    <w:semiHidden/>
    <w:rsid w:val="003001AC"/>
    <w:rPr>
      <w:sz w:val="20"/>
      <w:szCs w:val="20"/>
    </w:rPr>
  </w:style>
  <w:style w:type="paragraph" w:styleId="Pedmtkomente">
    <w:name w:val="annotation subject"/>
    <w:basedOn w:val="Textkomente"/>
    <w:next w:val="Textkomente"/>
    <w:link w:val="PedmtkomenteChar"/>
    <w:uiPriority w:val="99"/>
    <w:semiHidden/>
    <w:unhideWhenUsed/>
    <w:rsid w:val="003001AC"/>
    <w:rPr>
      <w:b/>
      <w:bCs/>
    </w:rPr>
  </w:style>
  <w:style w:type="character" w:customStyle="1" w:styleId="PedmtkomenteChar">
    <w:name w:val="Předmět komentáře Char"/>
    <w:basedOn w:val="TextkomenteChar"/>
    <w:link w:val="Pedmtkomente"/>
    <w:uiPriority w:val="99"/>
    <w:semiHidden/>
    <w:rsid w:val="003001AC"/>
    <w:rPr>
      <w:b/>
      <w:bCs/>
      <w:sz w:val="20"/>
      <w:szCs w:val="20"/>
    </w:rPr>
  </w:style>
  <w:style w:type="character" w:styleId="Zdraznn">
    <w:name w:val="Emphasis"/>
    <w:basedOn w:val="Standardnpsmoodstavce"/>
    <w:uiPriority w:val="20"/>
    <w:qFormat/>
    <w:rsid w:val="00DB4636"/>
    <w:rPr>
      <w:i/>
      <w:iCs/>
    </w:rPr>
  </w:style>
  <w:style w:type="paragraph" w:styleId="Revize">
    <w:name w:val="Revision"/>
    <w:hidden/>
    <w:uiPriority w:val="99"/>
    <w:semiHidden/>
    <w:rsid w:val="00311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9485">
      <w:bodyDiv w:val="1"/>
      <w:marLeft w:val="0"/>
      <w:marRight w:val="0"/>
      <w:marTop w:val="0"/>
      <w:marBottom w:val="0"/>
      <w:divBdr>
        <w:top w:val="none" w:sz="0" w:space="0" w:color="auto"/>
        <w:left w:val="none" w:sz="0" w:space="0" w:color="auto"/>
        <w:bottom w:val="none" w:sz="0" w:space="0" w:color="auto"/>
        <w:right w:val="none" w:sz="0" w:space="0" w:color="auto"/>
      </w:divBdr>
    </w:div>
    <w:div w:id="450560735">
      <w:bodyDiv w:val="1"/>
      <w:marLeft w:val="0"/>
      <w:marRight w:val="0"/>
      <w:marTop w:val="0"/>
      <w:marBottom w:val="0"/>
      <w:divBdr>
        <w:top w:val="none" w:sz="0" w:space="0" w:color="auto"/>
        <w:left w:val="none" w:sz="0" w:space="0" w:color="auto"/>
        <w:bottom w:val="none" w:sz="0" w:space="0" w:color="auto"/>
        <w:right w:val="none" w:sz="0" w:space="0" w:color="auto"/>
      </w:divBdr>
    </w:div>
    <w:div w:id="1359433204">
      <w:bodyDiv w:val="1"/>
      <w:marLeft w:val="0"/>
      <w:marRight w:val="0"/>
      <w:marTop w:val="0"/>
      <w:marBottom w:val="0"/>
      <w:divBdr>
        <w:top w:val="none" w:sz="0" w:space="0" w:color="auto"/>
        <w:left w:val="none" w:sz="0" w:space="0" w:color="auto"/>
        <w:bottom w:val="none" w:sz="0" w:space="0" w:color="auto"/>
        <w:right w:val="none" w:sz="0" w:space="0" w:color="auto"/>
      </w:divBdr>
    </w:div>
    <w:div w:id="1424909421">
      <w:bodyDiv w:val="1"/>
      <w:marLeft w:val="0"/>
      <w:marRight w:val="0"/>
      <w:marTop w:val="0"/>
      <w:marBottom w:val="0"/>
      <w:divBdr>
        <w:top w:val="none" w:sz="0" w:space="0" w:color="auto"/>
        <w:left w:val="none" w:sz="0" w:space="0" w:color="auto"/>
        <w:bottom w:val="none" w:sz="0" w:space="0" w:color="auto"/>
        <w:right w:val="none" w:sz="0" w:space="0" w:color="auto"/>
      </w:divBdr>
    </w:div>
    <w:div w:id="1540119057">
      <w:bodyDiv w:val="1"/>
      <w:marLeft w:val="0"/>
      <w:marRight w:val="0"/>
      <w:marTop w:val="0"/>
      <w:marBottom w:val="0"/>
      <w:divBdr>
        <w:top w:val="none" w:sz="0" w:space="0" w:color="auto"/>
        <w:left w:val="none" w:sz="0" w:space="0" w:color="auto"/>
        <w:bottom w:val="none" w:sz="0" w:space="0" w:color="auto"/>
        <w:right w:val="none" w:sz="0" w:space="0" w:color="auto"/>
      </w:divBdr>
    </w:div>
    <w:div w:id="1823541693">
      <w:bodyDiv w:val="1"/>
      <w:marLeft w:val="0"/>
      <w:marRight w:val="0"/>
      <w:marTop w:val="0"/>
      <w:marBottom w:val="0"/>
      <w:divBdr>
        <w:top w:val="none" w:sz="0" w:space="0" w:color="auto"/>
        <w:left w:val="none" w:sz="0" w:space="0" w:color="auto"/>
        <w:bottom w:val="none" w:sz="0" w:space="0" w:color="auto"/>
        <w:right w:val="none" w:sz="0" w:space="0" w:color="auto"/>
      </w:divBdr>
    </w:div>
    <w:div w:id="1825580300">
      <w:bodyDiv w:val="1"/>
      <w:marLeft w:val="0"/>
      <w:marRight w:val="0"/>
      <w:marTop w:val="0"/>
      <w:marBottom w:val="0"/>
      <w:divBdr>
        <w:top w:val="none" w:sz="0" w:space="0" w:color="auto"/>
        <w:left w:val="none" w:sz="0" w:space="0" w:color="auto"/>
        <w:bottom w:val="none" w:sz="0" w:space="0" w:color="auto"/>
        <w:right w:val="none" w:sz="0" w:space="0" w:color="auto"/>
      </w:divBdr>
      <w:divsChild>
        <w:div w:id="1134828258">
          <w:marLeft w:val="0"/>
          <w:marRight w:val="0"/>
          <w:marTop w:val="0"/>
          <w:marBottom w:val="0"/>
          <w:divBdr>
            <w:top w:val="none" w:sz="0" w:space="0" w:color="auto"/>
            <w:left w:val="none" w:sz="0" w:space="0" w:color="auto"/>
            <w:bottom w:val="none" w:sz="0" w:space="0" w:color="auto"/>
            <w:right w:val="none" w:sz="0" w:space="0" w:color="auto"/>
          </w:divBdr>
          <w:divsChild>
            <w:div w:id="1530754265">
              <w:marLeft w:val="0"/>
              <w:marRight w:val="0"/>
              <w:marTop w:val="0"/>
              <w:marBottom w:val="0"/>
              <w:divBdr>
                <w:top w:val="none" w:sz="0" w:space="0" w:color="auto"/>
                <w:left w:val="none" w:sz="0" w:space="0" w:color="auto"/>
                <w:bottom w:val="none" w:sz="0" w:space="0" w:color="auto"/>
                <w:right w:val="none" w:sz="0" w:space="0" w:color="auto"/>
              </w:divBdr>
              <w:divsChild>
                <w:div w:id="1424961371">
                  <w:marLeft w:val="0"/>
                  <w:marRight w:val="0"/>
                  <w:marTop w:val="0"/>
                  <w:marBottom w:val="0"/>
                  <w:divBdr>
                    <w:top w:val="none" w:sz="0" w:space="0" w:color="auto"/>
                    <w:left w:val="none" w:sz="0" w:space="0" w:color="auto"/>
                    <w:bottom w:val="none" w:sz="0" w:space="0" w:color="auto"/>
                    <w:right w:val="none" w:sz="0" w:space="0" w:color="auto"/>
                  </w:divBdr>
                  <w:divsChild>
                    <w:div w:id="1153058670">
                      <w:marLeft w:val="0"/>
                      <w:marRight w:val="0"/>
                      <w:marTop w:val="0"/>
                      <w:marBottom w:val="0"/>
                      <w:divBdr>
                        <w:top w:val="none" w:sz="0" w:space="0" w:color="auto"/>
                        <w:left w:val="none" w:sz="0" w:space="0" w:color="auto"/>
                        <w:bottom w:val="none" w:sz="0" w:space="0" w:color="auto"/>
                        <w:right w:val="none" w:sz="0" w:space="0" w:color="auto"/>
                      </w:divBdr>
                      <w:divsChild>
                        <w:div w:id="1025710307">
                          <w:marLeft w:val="0"/>
                          <w:marRight w:val="0"/>
                          <w:marTop w:val="0"/>
                          <w:marBottom w:val="0"/>
                          <w:divBdr>
                            <w:top w:val="none" w:sz="0" w:space="0" w:color="auto"/>
                            <w:left w:val="none" w:sz="0" w:space="0" w:color="auto"/>
                            <w:bottom w:val="none" w:sz="0" w:space="0" w:color="auto"/>
                            <w:right w:val="none" w:sz="0" w:space="0" w:color="auto"/>
                          </w:divBdr>
                          <w:divsChild>
                            <w:div w:id="1424916043">
                              <w:marLeft w:val="0"/>
                              <w:marRight w:val="0"/>
                              <w:marTop w:val="0"/>
                              <w:marBottom w:val="0"/>
                              <w:divBdr>
                                <w:top w:val="none" w:sz="0" w:space="0" w:color="auto"/>
                                <w:left w:val="none" w:sz="0" w:space="0" w:color="auto"/>
                                <w:bottom w:val="none" w:sz="0" w:space="0" w:color="auto"/>
                                <w:right w:val="none" w:sz="0" w:space="0" w:color="auto"/>
                              </w:divBdr>
                              <w:divsChild>
                                <w:div w:id="1094742767">
                                  <w:marLeft w:val="0"/>
                                  <w:marRight w:val="0"/>
                                  <w:marTop w:val="0"/>
                                  <w:marBottom w:val="0"/>
                                  <w:divBdr>
                                    <w:top w:val="none" w:sz="0" w:space="0" w:color="auto"/>
                                    <w:left w:val="none" w:sz="0" w:space="0" w:color="auto"/>
                                    <w:bottom w:val="none" w:sz="0" w:space="0" w:color="auto"/>
                                    <w:right w:val="none" w:sz="0" w:space="0" w:color="auto"/>
                                  </w:divBdr>
                                  <w:divsChild>
                                    <w:div w:id="1028145372">
                                      <w:marLeft w:val="0"/>
                                      <w:marRight w:val="0"/>
                                      <w:marTop w:val="0"/>
                                      <w:marBottom w:val="0"/>
                                      <w:divBdr>
                                        <w:top w:val="none" w:sz="0" w:space="0" w:color="auto"/>
                                        <w:left w:val="none" w:sz="0" w:space="0" w:color="auto"/>
                                        <w:bottom w:val="none" w:sz="0" w:space="0" w:color="auto"/>
                                        <w:right w:val="none" w:sz="0" w:space="0" w:color="auto"/>
                                      </w:divBdr>
                                      <w:divsChild>
                                        <w:div w:id="236718716">
                                          <w:marLeft w:val="0"/>
                                          <w:marRight w:val="0"/>
                                          <w:marTop w:val="0"/>
                                          <w:marBottom w:val="0"/>
                                          <w:divBdr>
                                            <w:top w:val="none" w:sz="0" w:space="0" w:color="auto"/>
                                            <w:left w:val="none" w:sz="0" w:space="0" w:color="auto"/>
                                            <w:bottom w:val="none" w:sz="0" w:space="0" w:color="auto"/>
                                            <w:right w:val="none" w:sz="0" w:space="0" w:color="auto"/>
                                          </w:divBdr>
                                          <w:divsChild>
                                            <w:div w:id="1376007606">
                                              <w:marLeft w:val="0"/>
                                              <w:marRight w:val="0"/>
                                              <w:marTop w:val="0"/>
                                              <w:marBottom w:val="0"/>
                                              <w:divBdr>
                                                <w:top w:val="none" w:sz="0" w:space="0" w:color="auto"/>
                                                <w:left w:val="none" w:sz="0" w:space="0" w:color="auto"/>
                                                <w:bottom w:val="none" w:sz="0" w:space="0" w:color="auto"/>
                                                <w:right w:val="none" w:sz="0" w:space="0" w:color="auto"/>
                                              </w:divBdr>
                                              <w:divsChild>
                                                <w:div w:id="1367832349">
                                                  <w:marLeft w:val="0"/>
                                                  <w:marRight w:val="0"/>
                                                  <w:marTop w:val="0"/>
                                                  <w:marBottom w:val="0"/>
                                                  <w:divBdr>
                                                    <w:top w:val="none" w:sz="0" w:space="0" w:color="auto"/>
                                                    <w:left w:val="none" w:sz="0" w:space="0" w:color="auto"/>
                                                    <w:bottom w:val="none" w:sz="0" w:space="0" w:color="auto"/>
                                                    <w:right w:val="none" w:sz="0" w:space="0" w:color="auto"/>
                                                  </w:divBdr>
                                                  <w:divsChild>
                                                    <w:div w:id="944112976">
                                                      <w:marLeft w:val="0"/>
                                                      <w:marRight w:val="0"/>
                                                      <w:marTop w:val="0"/>
                                                      <w:marBottom w:val="0"/>
                                                      <w:divBdr>
                                                        <w:top w:val="none" w:sz="0" w:space="0" w:color="auto"/>
                                                        <w:left w:val="none" w:sz="0" w:space="0" w:color="auto"/>
                                                        <w:bottom w:val="none" w:sz="0" w:space="0" w:color="auto"/>
                                                        <w:right w:val="none" w:sz="0" w:space="0" w:color="auto"/>
                                                      </w:divBdr>
                                                      <w:divsChild>
                                                        <w:div w:id="1250583714">
                                                          <w:marLeft w:val="0"/>
                                                          <w:marRight w:val="0"/>
                                                          <w:marTop w:val="0"/>
                                                          <w:marBottom w:val="0"/>
                                                          <w:divBdr>
                                                            <w:top w:val="none" w:sz="0" w:space="0" w:color="auto"/>
                                                            <w:left w:val="none" w:sz="0" w:space="0" w:color="auto"/>
                                                            <w:bottom w:val="none" w:sz="0" w:space="0" w:color="auto"/>
                                                            <w:right w:val="none" w:sz="0" w:space="0" w:color="auto"/>
                                                          </w:divBdr>
                                                        </w:div>
                                                      </w:divsChild>
                                                    </w:div>
                                                    <w:div w:id="16807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0A1E-8917-447F-A3F6-435BB64B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jarkovský</dc:creator>
  <cp:keywords/>
  <dc:description/>
  <cp:lastModifiedBy>Petr</cp:lastModifiedBy>
  <cp:revision>3</cp:revision>
  <cp:lastPrinted>2020-06-10T10:02:00Z</cp:lastPrinted>
  <dcterms:created xsi:type="dcterms:W3CDTF">2020-09-17T12:07:00Z</dcterms:created>
  <dcterms:modified xsi:type="dcterms:W3CDTF">2020-09-17T12:07:00Z</dcterms:modified>
</cp:coreProperties>
</file>