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589D6" w14:textId="77777777" w:rsidR="009F3E0C" w:rsidRPr="0064029B" w:rsidRDefault="009F3E0C" w:rsidP="009F3E0C">
      <w:pPr>
        <w:rPr>
          <w:b/>
          <w:bCs/>
        </w:rPr>
      </w:pPr>
      <w:r w:rsidRPr="0064029B">
        <w:rPr>
          <w:b/>
          <w:bCs/>
        </w:rPr>
        <w:t>Z biometrických dat používají české finanční instituce nejčastěji digitální podpis a rozpoznávání hlasu. Tuzemský finanční trh inspiruje i automatické zpracování dat</w:t>
      </w:r>
    </w:p>
    <w:p w14:paraId="7755887E" w14:textId="77777777" w:rsidR="009F3E0C" w:rsidRPr="009F3E0C" w:rsidRDefault="009F3E0C" w:rsidP="009F3E0C">
      <w:r w:rsidRPr="009F3E0C">
        <w:t> </w:t>
      </w:r>
    </w:p>
    <w:p w14:paraId="27623AFE" w14:textId="076D6035" w:rsidR="009F3E0C" w:rsidRPr="009F3E0C" w:rsidRDefault="009F3E0C" w:rsidP="009F3E0C">
      <w:r w:rsidRPr="0064029B">
        <w:rPr>
          <w:b/>
          <w:bCs/>
        </w:rPr>
        <w:t xml:space="preserve">Praha, </w:t>
      </w:r>
      <w:r w:rsidR="00545264">
        <w:rPr>
          <w:b/>
          <w:bCs/>
        </w:rPr>
        <w:t>9</w:t>
      </w:r>
      <w:r w:rsidRPr="0064029B">
        <w:rPr>
          <w:b/>
          <w:bCs/>
        </w:rPr>
        <w:t xml:space="preserve">. října </w:t>
      </w:r>
      <w:proofErr w:type="gramStart"/>
      <w:r w:rsidRPr="0064029B">
        <w:rPr>
          <w:b/>
          <w:bCs/>
        </w:rPr>
        <w:t>2020 –</w:t>
      </w:r>
      <w:r w:rsidRPr="009F3E0C">
        <w:t xml:space="preserve"> V</w:t>
      </w:r>
      <w:proofErr w:type="gramEnd"/>
      <w:r w:rsidRPr="009F3E0C">
        <w:t xml:space="preserve"> současnosti používá biometrická data na 40 % českých finančních institucí. Nejvíce, a to 33 %, umožňuje používat biometrické digitální podpisy. 13 % pak hlasovou biometrii a pouze 7 % nabízí funkce rozpoznávání obličeje, říká analýza </w:t>
      </w:r>
      <w:proofErr w:type="spellStart"/>
      <w:r w:rsidRPr="009F3E0C">
        <w:t>Accenture</w:t>
      </w:r>
      <w:proofErr w:type="spellEnd"/>
      <w:r w:rsidRPr="009F3E0C">
        <w:t>. Světové trendy zahrnující i automatické zpracování dat však na lokální instituce tlačí a jak mateřské organizace, tak klienti</w:t>
      </w:r>
      <w:r w:rsidR="00415C23">
        <w:t>,</w:t>
      </w:r>
      <w:r w:rsidRPr="009F3E0C">
        <w:t xml:space="preserve"> chtějí změnu.</w:t>
      </w:r>
    </w:p>
    <w:p w14:paraId="3F2459E7" w14:textId="7DC7452B" w:rsidR="009F3E0C" w:rsidRPr="009F3E0C" w:rsidRDefault="009F3E0C" w:rsidP="009F3E0C">
      <w:r w:rsidRPr="009F3E0C">
        <w:br/>
        <w:t xml:space="preserve">Finanční sektor se tradičně řadí ke konzervativním odvětvím. Ale i zde jsou moderní technologie motorem změn a rozvoje. „Požadavky zákazníků se v bankovní praxi stále více orientují na moderní řešení. A v tom pomáhají pokročilé technologie,“ říká Karel </w:t>
      </w:r>
      <w:proofErr w:type="spellStart"/>
      <w:r w:rsidRPr="009F3E0C">
        <w:t>Kotoun</w:t>
      </w:r>
      <w:proofErr w:type="spellEnd"/>
      <w:r w:rsidRPr="009F3E0C">
        <w:t xml:space="preserve">, konzultant a strategický manažer společnosti </w:t>
      </w:r>
      <w:proofErr w:type="spellStart"/>
      <w:r w:rsidRPr="009F3E0C">
        <w:t>Accenture</w:t>
      </w:r>
      <w:proofErr w:type="spellEnd"/>
      <w:r w:rsidRPr="009F3E0C">
        <w:t xml:space="preserve"> v oblasti finančních služeb.</w:t>
      </w:r>
    </w:p>
    <w:p w14:paraId="7099BEF8" w14:textId="544907E9" w:rsidR="009F3E0C" w:rsidRPr="009F3E0C" w:rsidRDefault="009F3E0C" w:rsidP="009F3E0C">
      <w:r w:rsidRPr="009F3E0C">
        <w:t xml:space="preserve">Jedná se zde o technologie založené na analýze biometrických dat, jako je rozpoznávání obličeje a hlasu. To již pomáhá finančním institucím přilákat nové zákazníky a zlepšit jejich zákaznickou zkušenost. Finanční instituce po celém světě se snaží dohnat závod s fintechy jako je </w:t>
      </w:r>
      <w:proofErr w:type="spellStart"/>
      <w:r w:rsidRPr="009F3E0C">
        <w:t>Revolut</w:t>
      </w:r>
      <w:proofErr w:type="spellEnd"/>
      <w:r w:rsidRPr="009F3E0C">
        <w:t xml:space="preserve">, </w:t>
      </w:r>
      <w:proofErr w:type="spellStart"/>
      <w:r w:rsidRPr="009F3E0C">
        <w:t>WeChatPay</w:t>
      </w:r>
      <w:proofErr w:type="spellEnd"/>
      <w:r w:rsidRPr="009F3E0C">
        <w:t xml:space="preserve"> či </w:t>
      </w:r>
      <w:proofErr w:type="spellStart"/>
      <w:r w:rsidRPr="009F3E0C">
        <w:t>Alipay</w:t>
      </w:r>
      <w:proofErr w:type="spellEnd"/>
      <w:r w:rsidRPr="009F3E0C">
        <w:t>.</w:t>
      </w:r>
    </w:p>
    <w:p w14:paraId="554017F2" w14:textId="77777777" w:rsidR="009F3E0C" w:rsidRPr="009F3E0C" w:rsidRDefault="009F3E0C" w:rsidP="009F3E0C"/>
    <w:p w14:paraId="16E36F77" w14:textId="77777777" w:rsidR="009F3E0C" w:rsidRPr="0064029B" w:rsidRDefault="009F3E0C" w:rsidP="009F3E0C">
      <w:pPr>
        <w:rPr>
          <w:b/>
          <w:bCs/>
        </w:rPr>
      </w:pPr>
      <w:r w:rsidRPr="0064029B">
        <w:rPr>
          <w:b/>
          <w:bCs/>
        </w:rPr>
        <w:t>Rozpoznávání hlasu a obličeje zákazníků bank</w:t>
      </w:r>
    </w:p>
    <w:p w14:paraId="2E37E5D3" w14:textId="1D4C9214" w:rsidR="009F3E0C" w:rsidRPr="009F3E0C" w:rsidRDefault="009F3E0C" w:rsidP="009F3E0C">
      <w:r w:rsidRPr="009F3E0C">
        <w:t xml:space="preserve">První platbu potvrzenou na základě rozpoznání obličeje provedla jedna z čínských fintechových firem již v roce 2017 a první aplikace rozpoznávání hlasu použité pro účely péče o zákazníky </w:t>
      </w:r>
      <w:r w:rsidR="00415C23">
        <w:t xml:space="preserve">se objevily </w:t>
      </w:r>
      <w:r w:rsidRPr="009F3E0C">
        <w:t>dokonce již v roce 2016. Od té doby používá asijský trh biometrické metody mnoha způsoby. Například japonská banka implementuje umělou inteligenci při rozpoznávání obličeje k identifikaci zákazníka u bankomatu.</w:t>
      </w:r>
    </w:p>
    <w:p w14:paraId="31788EF8" w14:textId="77777777" w:rsidR="009F3E0C" w:rsidRPr="009F3E0C" w:rsidRDefault="009F3E0C" w:rsidP="009F3E0C">
      <w:r w:rsidRPr="009F3E0C">
        <w:t xml:space="preserve">„Aktuálně se technologie rozpoznávání obličeje využívá například v procesu online vytvoření bankovního účtu. Zákazník při ověření pořídí fotografii svého dokladu a poté selfie. Algoritmus pak vyhodnotí, zda se jedná o tutéž osobu jako na dokladu. Pomocí tohoto nového digitálního řešení bylo v dané bance otevřeno až 30 % nových účtů,“ říká Karel </w:t>
      </w:r>
      <w:proofErr w:type="spellStart"/>
      <w:r w:rsidRPr="009F3E0C">
        <w:t>Kotoun</w:t>
      </w:r>
      <w:proofErr w:type="spellEnd"/>
      <w:r w:rsidRPr="009F3E0C">
        <w:t xml:space="preserve">, </w:t>
      </w:r>
      <w:proofErr w:type="spellStart"/>
      <w:r w:rsidRPr="009F3E0C">
        <w:t>Accenture</w:t>
      </w:r>
      <w:proofErr w:type="spellEnd"/>
      <w:r w:rsidRPr="009F3E0C">
        <w:t>.</w:t>
      </w:r>
    </w:p>
    <w:p w14:paraId="30573983" w14:textId="2F79BE30" w:rsidR="009F3E0C" w:rsidRPr="009F3E0C" w:rsidRDefault="009F3E0C" w:rsidP="009F3E0C">
      <w:r w:rsidRPr="009F3E0C">
        <w:t> </w:t>
      </w:r>
    </w:p>
    <w:p w14:paraId="1D46135C" w14:textId="77777777" w:rsidR="009F3E0C" w:rsidRPr="0064029B" w:rsidRDefault="009F3E0C" w:rsidP="009F3E0C">
      <w:pPr>
        <w:rPr>
          <w:b/>
          <w:bCs/>
        </w:rPr>
      </w:pPr>
      <w:r w:rsidRPr="0064029B">
        <w:rPr>
          <w:b/>
          <w:bCs/>
        </w:rPr>
        <w:t>Roboti zlepšují zákaznickou zkušenost</w:t>
      </w:r>
    </w:p>
    <w:p w14:paraId="24616FD0" w14:textId="7C87A89D" w:rsidR="009F3E0C" w:rsidRPr="009F3E0C" w:rsidRDefault="009F3E0C" w:rsidP="009F3E0C">
      <w:r w:rsidRPr="009F3E0C">
        <w:t xml:space="preserve">Co se týče moderního automatického zpracování dat, například BNP Paribas </w:t>
      </w:r>
      <w:proofErr w:type="spellStart"/>
      <w:r w:rsidRPr="009F3E0C">
        <w:t>Cardif</w:t>
      </w:r>
      <w:proofErr w:type="spellEnd"/>
      <w:r w:rsidRPr="009F3E0C">
        <w:t xml:space="preserve"> a </w:t>
      </w:r>
      <w:proofErr w:type="spellStart"/>
      <w:r w:rsidRPr="009F3E0C">
        <w:t>Cardif</w:t>
      </w:r>
      <w:proofErr w:type="spellEnd"/>
      <w:r w:rsidRPr="009F3E0C">
        <w:t xml:space="preserve"> </w:t>
      </w:r>
      <w:proofErr w:type="spellStart"/>
      <w:r w:rsidRPr="009F3E0C">
        <w:t>Lab</w:t>
      </w:r>
      <w:proofErr w:type="spellEnd"/>
      <w:r w:rsidRPr="009F3E0C">
        <w:t xml:space="preserve"> uvedly v Rusku pro zlepšení zákaznické zkušenosti robota, který odpovídá na volání klienta a automaticky analyzuje požadavky. Je tak schopen vyřídit až 40 % telefonních hovorů klientů a poskytuje odpovědi na nejčastěji kladené otázky. Řeší problémy od prvního volání klienta, snižuje počet neúspěšných volání a </w:t>
      </w:r>
      <w:r w:rsidR="00545264" w:rsidRPr="00545264">
        <w:t>dává prostor zaměstnancům, aby</w:t>
      </w:r>
      <w:r w:rsidRPr="009F3E0C">
        <w:t xml:space="preserve"> se věnovali jiným záležitostem.</w:t>
      </w:r>
    </w:p>
    <w:p w14:paraId="490B4BAA" w14:textId="77777777" w:rsidR="009F3E0C" w:rsidRPr="009F3E0C" w:rsidRDefault="009F3E0C" w:rsidP="009F3E0C"/>
    <w:p w14:paraId="51628F13" w14:textId="77777777" w:rsidR="009F3E0C" w:rsidRPr="009F3E0C" w:rsidRDefault="009F3E0C" w:rsidP="009F3E0C">
      <w:r w:rsidRPr="009F3E0C">
        <w:t>Český finanční sektor byl dlouhou dobu v ohledu biometrickými technologií velmi konzervativní a v celosvětovém měřítku dohání manko zejména čínských fintechů. Tlak nebankovních institucí, které se snaží ve finančním segmentu prosadit a explicitní požadavky zákazníků jej nutí k inovacím.</w:t>
      </w:r>
    </w:p>
    <w:p w14:paraId="4D17AF55" w14:textId="77777777" w:rsidR="009578D1" w:rsidRDefault="0046328F"/>
    <w:sectPr w:rsidR="009578D1" w:rsidSect="00C8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ABA35" w14:textId="77777777" w:rsidR="0046328F" w:rsidRDefault="0046328F" w:rsidP="009F3E0C">
      <w:pPr>
        <w:spacing w:after="0" w:line="240" w:lineRule="auto"/>
      </w:pPr>
      <w:r>
        <w:separator/>
      </w:r>
    </w:p>
  </w:endnote>
  <w:endnote w:type="continuationSeparator" w:id="0">
    <w:p w14:paraId="2322630B" w14:textId="77777777" w:rsidR="0046328F" w:rsidRDefault="0046328F" w:rsidP="009F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8DE43" w14:textId="77777777" w:rsidR="0046328F" w:rsidRDefault="0046328F" w:rsidP="009F3E0C">
      <w:pPr>
        <w:spacing w:after="0" w:line="240" w:lineRule="auto"/>
      </w:pPr>
      <w:r>
        <w:separator/>
      </w:r>
    </w:p>
  </w:footnote>
  <w:footnote w:type="continuationSeparator" w:id="0">
    <w:p w14:paraId="7CECB102" w14:textId="77777777" w:rsidR="0046328F" w:rsidRDefault="0046328F" w:rsidP="009F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0C"/>
    <w:rsid w:val="00264676"/>
    <w:rsid w:val="003659E7"/>
    <w:rsid w:val="003C54F9"/>
    <w:rsid w:val="00415C23"/>
    <w:rsid w:val="00436B4A"/>
    <w:rsid w:val="0046328F"/>
    <w:rsid w:val="00545264"/>
    <w:rsid w:val="0064029B"/>
    <w:rsid w:val="008923DE"/>
    <w:rsid w:val="00985483"/>
    <w:rsid w:val="009F3E0C"/>
    <w:rsid w:val="00B25158"/>
    <w:rsid w:val="00C8503A"/>
    <w:rsid w:val="00D51AAF"/>
    <w:rsid w:val="00D676D5"/>
    <w:rsid w:val="00E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BAC7"/>
  <w15:chartTrackingRefBased/>
  <w15:docId w15:val="{5DFA48A8-6E07-4AB7-8465-F903E1A7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659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9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9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9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9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Vejnar, Lukas</dc:creator>
  <cp:keywords/>
  <dc:description/>
  <cp:lastModifiedBy>Šárka</cp:lastModifiedBy>
  <cp:revision>2</cp:revision>
  <cp:lastPrinted>2020-10-09T11:58:00Z</cp:lastPrinted>
  <dcterms:created xsi:type="dcterms:W3CDTF">2020-10-14T10:28:00Z</dcterms:created>
  <dcterms:modified xsi:type="dcterms:W3CDTF">2020-10-14T10:28:00Z</dcterms:modified>
</cp:coreProperties>
</file>