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BD4B0" w14:textId="77777777" w:rsidR="00820C00" w:rsidRPr="00CA3A68" w:rsidRDefault="00820C00" w:rsidP="00EF15CA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0ACE319" w14:textId="53325177" w:rsidR="00EF2E99" w:rsidRDefault="00EF2E99" w:rsidP="00EF15CA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Zájem o parní čištění vzrostl</w:t>
      </w:r>
      <w:r w:rsidR="000A57C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ve firemním sektoru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meziročně </w:t>
      </w:r>
      <w:r w:rsidR="00941AE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zhruba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dvojnásobně</w:t>
      </w:r>
    </w:p>
    <w:p w14:paraId="04F60BB2" w14:textId="77777777" w:rsidR="00D5332D" w:rsidRPr="00CA3A68" w:rsidRDefault="00D5332D" w:rsidP="00EF15CA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16C9EC" w14:textId="4ABB130B" w:rsidR="00EF2E99" w:rsidRDefault="00BC76E9" w:rsidP="00EF15CA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Praha</w:t>
      </w:r>
      <w:r w:rsidR="004246E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E6D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12</w:t>
      </w: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6F21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února </w:t>
      </w: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202</w:t>
      </w:r>
      <w:r w:rsid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</w:t>
      </w:r>
      <w:r w:rsid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</w:t>
      </w:r>
      <w:r w:rsidR="00EF2E99" w:rsidRP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Suchá</w:t>
      </w:r>
      <w:proofErr w:type="gramEnd"/>
      <w:r w:rsidR="00EF2E99" w:rsidRP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pára</w:t>
      </w:r>
      <w:r w:rsid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EF2E99" w:rsidRP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je ve firemním prostředí v době covid-19 </w:t>
      </w:r>
      <w:r w:rsidR="000A57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výrazně</w:t>
      </w:r>
      <w:r w:rsidR="00EF2E99" w:rsidRP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žádanější</w:t>
      </w:r>
      <w:r w:rsid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Společnost </w:t>
      </w:r>
      <w:proofErr w:type="spellStart"/>
      <w:r w:rsidR="00EF2E99" w:rsidRPr="006E6D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Kärcher</w:t>
      </w:r>
      <w:proofErr w:type="spellEnd"/>
      <w:r w:rsid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registruje </w:t>
      </w:r>
      <w:r w:rsidR="00DA06A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vysoký meziroční</w:t>
      </w:r>
      <w:r w:rsid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nárůst </w:t>
      </w:r>
      <w:r w:rsidR="00DA06A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 řádu desítek procent </w:t>
      </w:r>
      <w:r w:rsid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 </w:t>
      </w:r>
      <w:r w:rsidR="007824F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tuto</w:t>
      </w:r>
      <w:r w:rsid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EF2E99" w:rsidRP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účinn</w:t>
      </w:r>
      <w:r w:rsid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ou</w:t>
      </w:r>
      <w:r w:rsidR="000A57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EF2E99" w:rsidRP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E6D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="00EF2E99" w:rsidRP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 </w:t>
      </w:r>
      <w:r w:rsid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zároveň </w:t>
      </w:r>
      <w:r w:rsidR="00EF2E99" w:rsidRP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ekologick</w:t>
      </w:r>
      <w:r w:rsid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ou</w:t>
      </w:r>
      <w:r w:rsidR="000A57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EF2E99" w:rsidRP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alternativ</w:t>
      </w:r>
      <w:r w:rsid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</w:t>
      </w:r>
      <w:r w:rsidR="00EF2E99" w:rsidRP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chemického čištění</w:t>
      </w:r>
      <w:r w:rsidR="00EF2E9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</w:p>
    <w:p w14:paraId="35B72C90" w14:textId="4F355CF7" w:rsidR="001D4596" w:rsidRDefault="001D4596" w:rsidP="00EF15CA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C93EDFA" w14:textId="32FA6C48" w:rsidR="000A57CE" w:rsidRDefault="001D4596" w:rsidP="006E6D7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EF2E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Meziročně </w:t>
      </w:r>
      <w:r w:rsidR="000A57CE">
        <w:rPr>
          <w:rFonts w:asciiTheme="minorHAnsi" w:hAnsiTheme="minorHAnsi" w:cstheme="minorHAnsi"/>
          <w:color w:val="000000" w:themeColor="text1"/>
          <w:sz w:val="22"/>
          <w:szCs w:val="22"/>
        </w:rPr>
        <w:t>v řadách B2B zákazníků</w:t>
      </w:r>
      <w:r w:rsidR="00561D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A57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vzrostl </w:t>
      </w:r>
      <w:r w:rsidR="00561D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zájem o </w:t>
      </w:r>
      <w:r w:rsidR="00561D42" w:rsidRPr="00561D42">
        <w:rPr>
          <w:rFonts w:asciiTheme="minorHAnsi" w:hAnsiTheme="minorHAnsi" w:cstheme="minorHAnsi"/>
          <w:color w:val="000000" w:themeColor="text1"/>
          <w:sz w:val="22"/>
          <w:szCs w:val="22"/>
        </w:rPr>
        <w:t>čištění horkou párou</w:t>
      </w:r>
      <w:r w:rsidR="003D0A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zhruba</w:t>
      </w:r>
      <w:r w:rsidR="000A57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dvojnásobně. Registrujeme zvýšen</w:t>
      </w:r>
      <w:r w:rsidR="003D0AE0">
        <w:rPr>
          <w:rFonts w:asciiTheme="minorHAnsi" w:hAnsiTheme="minorHAnsi" w:cstheme="minorHAnsi"/>
          <w:color w:val="000000" w:themeColor="text1"/>
          <w:sz w:val="22"/>
          <w:szCs w:val="22"/>
        </w:rPr>
        <w:t>ý</w:t>
      </w:r>
      <w:r w:rsidR="000A57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D0AE0">
        <w:rPr>
          <w:rFonts w:asciiTheme="minorHAnsi" w:hAnsiTheme="minorHAnsi" w:cstheme="minorHAnsi"/>
          <w:color w:val="000000" w:themeColor="text1"/>
          <w:sz w:val="22"/>
          <w:szCs w:val="22"/>
        </w:rPr>
        <w:t>zájem</w:t>
      </w:r>
      <w:r w:rsidR="000A57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napříč spektrem, od kancelářských budov, přes retailové zákazníky až po výrobní a průmyslové subjekty z mnoha segmentů,“ říká Lukáš Rom ze společnosti</w:t>
      </w:r>
      <w:r w:rsidR="000A57CE" w:rsidRPr="000A57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A57CE" w:rsidRPr="006E6D7B">
        <w:rPr>
          <w:rFonts w:asciiTheme="minorHAnsi" w:hAnsiTheme="minorHAnsi" w:cstheme="minorHAnsi"/>
          <w:color w:val="000000" w:themeColor="text1"/>
          <w:sz w:val="22"/>
          <w:szCs w:val="22"/>
        </w:rPr>
        <w:t>Kärcher</w:t>
      </w:r>
      <w:proofErr w:type="spellEnd"/>
      <w:r w:rsidR="000A57CE" w:rsidRPr="006E6D7B">
        <w:rPr>
          <w:rFonts w:asciiTheme="minorHAnsi" w:hAnsiTheme="minorHAnsi" w:cstheme="minorHAnsi"/>
          <w:color w:val="000000" w:themeColor="text1"/>
          <w:sz w:val="22"/>
          <w:szCs w:val="22"/>
        </w:rPr>
        <w:t>, která poskytuje produkty a řešení tisícovkám menších i větších firem a institucí po celé ČR.</w:t>
      </w:r>
    </w:p>
    <w:p w14:paraId="3F84D208" w14:textId="77777777" w:rsidR="000A57CE" w:rsidRDefault="000A57CE" w:rsidP="00DD62D2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D3E3BE" w14:textId="364618D5" w:rsidR="001D4596" w:rsidRPr="001D4596" w:rsidRDefault="00F4312C" w:rsidP="006E6D7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Hlavním d</w:t>
      </w:r>
      <w:r w:rsidR="000A57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ůvodem odklonu od jiných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typů úklidu a čištění je ten, že s</w:t>
      </w:r>
      <w:r w:rsidR="000A57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uchá horká pára </w:t>
      </w:r>
      <w:r w:rsidR="00561D42" w:rsidRPr="00561D42">
        <w:rPr>
          <w:rFonts w:asciiTheme="minorHAnsi" w:hAnsiTheme="minorHAnsi" w:cstheme="minorHAnsi"/>
          <w:color w:val="000000" w:themeColor="text1"/>
          <w:sz w:val="22"/>
          <w:szCs w:val="22"/>
        </w:rPr>
        <w:t>odstraní průmyslové nečistoty</w:t>
      </w:r>
      <w:r w:rsidR="00561D42">
        <w:rPr>
          <w:rFonts w:asciiTheme="minorHAnsi" w:hAnsiTheme="minorHAnsi" w:cstheme="minorHAnsi"/>
          <w:color w:val="000000" w:themeColor="text1"/>
          <w:sz w:val="22"/>
          <w:szCs w:val="22"/>
        </w:rPr>
        <w:t>, ale zároveň</w:t>
      </w:r>
      <w:r w:rsidR="00561D42" w:rsidRPr="00561D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spolehlivě zabije většinu běžných bakterií</w:t>
      </w:r>
      <w:r w:rsidR="00EF2E99">
        <w:rPr>
          <w:rFonts w:asciiTheme="minorHAnsi" w:hAnsiTheme="minorHAnsi" w:cstheme="minorHAnsi"/>
          <w:color w:val="000000" w:themeColor="text1"/>
          <w:sz w:val="22"/>
          <w:szCs w:val="22"/>
        </w:rPr>
        <w:t>. Zároveň</w:t>
      </w:r>
      <w:r w:rsidR="007005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inaktivuje obalené viry jako např</w:t>
      </w:r>
      <w:r w:rsidR="00C17F35">
        <w:rPr>
          <w:rFonts w:asciiTheme="minorHAnsi" w:hAnsiTheme="minorHAnsi" w:cstheme="minorHAnsi"/>
          <w:color w:val="000000" w:themeColor="text1"/>
          <w:sz w:val="22"/>
          <w:szCs w:val="22"/>
        </w:rPr>
        <w:t>íklad</w:t>
      </w:r>
      <w:r w:rsidR="007005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005A7">
        <w:rPr>
          <w:rFonts w:asciiTheme="minorHAnsi" w:hAnsiTheme="minorHAnsi" w:cstheme="minorHAnsi"/>
          <w:color w:val="000000" w:themeColor="text1"/>
          <w:sz w:val="22"/>
          <w:szCs w:val="22"/>
        </w:rPr>
        <w:t>koronaviry</w:t>
      </w:r>
      <w:proofErr w:type="spellEnd"/>
      <w:r w:rsidR="007005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ale také </w:t>
      </w:r>
      <w:proofErr w:type="spellStart"/>
      <w:r w:rsidR="007005A7">
        <w:rPr>
          <w:rFonts w:asciiTheme="minorHAnsi" w:hAnsiTheme="minorHAnsi" w:cstheme="minorHAnsi"/>
          <w:color w:val="000000" w:themeColor="text1"/>
          <w:sz w:val="22"/>
          <w:szCs w:val="22"/>
        </w:rPr>
        <w:t>noroviry</w:t>
      </w:r>
      <w:proofErr w:type="spellEnd"/>
      <w:r w:rsidR="007005A7">
        <w:rPr>
          <w:rFonts w:asciiTheme="minorHAnsi" w:hAnsiTheme="minorHAnsi" w:cstheme="minorHAnsi"/>
          <w:color w:val="000000" w:themeColor="text1"/>
          <w:sz w:val="22"/>
          <w:szCs w:val="22"/>
        </w:rPr>
        <w:t>, které často způsobují průjmy nebo zvracení</w:t>
      </w:r>
      <w:r w:rsidR="00DD62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C103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je účinná také proti adenovirům nebo </w:t>
      </w:r>
      <w:proofErr w:type="spellStart"/>
      <w:r w:rsidR="00C1039B">
        <w:rPr>
          <w:rFonts w:asciiTheme="minorHAnsi" w:hAnsiTheme="minorHAnsi" w:cstheme="minorHAnsi"/>
          <w:color w:val="000000" w:themeColor="text1"/>
          <w:sz w:val="22"/>
          <w:szCs w:val="22"/>
        </w:rPr>
        <w:t>rotavirům</w:t>
      </w:r>
      <w:proofErr w:type="spellEnd"/>
      <w:r w:rsidR="006E6D7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D3C429A" w14:textId="71792E2F" w:rsidR="001D4596" w:rsidRDefault="001D4596" w:rsidP="00EF15CA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0EDAE65" w14:textId="46F3AA52" w:rsidR="00561D42" w:rsidRPr="00561D42" w:rsidRDefault="0011596C" w:rsidP="00EF15CA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Pára</w:t>
      </w:r>
      <w:r w:rsidRPr="00561D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61D42" w:rsidRPr="00561D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odstra</w:t>
      </w:r>
      <w:r w:rsidR="00561D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ní</w:t>
      </w:r>
      <w:r w:rsidR="00561D42" w:rsidRPr="00561D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nečistot</w:t>
      </w:r>
      <w:r w:rsidR="00561D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</w:t>
      </w:r>
      <w:r w:rsidR="00561D42" w:rsidRPr="00561D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rozpustí </w:t>
      </w:r>
      <w:r w:rsidR="00561D42" w:rsidRPr="00561D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mastnot</w:t>
      </w:r>
      <w:r w:rsidR="00561D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u, </w:t>
      </w:r>
      <w:r w:rsidR="00561D42" w:rsidRPr="00561D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vysoká teplota spolehlivě zahubí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běžné </w:t>
      </w:r>
      <w:r w:rsidR="00561D42" w:rsidRPr="00561D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bakterie</w:t>
      </w:r>
      <w:r w:rsidR="00561D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</w:t>
      </w:r>
      <w:r w:rsidR="00CE772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="00561D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inaktivuje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obalené </w:t>
      </w:r>
      <w:r w:rsidR="00561D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viry</w:t>
      </w:r>
    </w:p>
    <w:p w14:paraId="133F479D" w14:textId="43937541" w:rsidR="00561D42" w:rsidRDefault="00561D42" w:rsidP="00561D42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Parní čištění je založeno na principu velice rychlé přeměny studené vody na horkou páru, která je vytlačována přes trysku ven z parního čističe. V případě parních čističů se jedná o takzvanou suchou páru, neboť se vytváří z velmi malého množství vody. A právě suchá pára je nejen účinná při odstraňování nečistot a mastnoty, ale vysoká teplota spolehlivě zahubí</w:t>
      </w:r>
      <w:r w:rsidR="001159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běžné</w:t>
      </w:r>
      <w:r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bakterie, </w:t>
      </w:r>
      <w:r w:rsidR="001612E5">
        <w:rPr>
          <w:rFonts w:asciiTheme="minorHAnsi" w:hAnsiTheme="minorHAnsi" w:cstheme="minorHAnsi"/>
          <w:color w:val="000000" w:themeColor="text1"/>
          <w:sz w:val="22"/>
          <w:szCs w:val="22"/>
        </w:rPr>
        <w:t>inaktivuje některé viry, odstraní</w:t>
      </w:r>
      <w:r w:rsidR="00CE77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biologické i průmyslové nečistoty</w:t>
      </w:r>
      <w:r w:rsidR="00CE772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1612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tím</w:t>
      </w:r>
      <w:r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159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zlepší </w:t>
      </w:r>
      <w:r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prostředí v kancelářích,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obchodních</w:t>
      </w:r>
      <w:r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 výrobních prostorech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2900B65" w14:textId="0CD9DF90" w:rsidR="00A65469" w:rsidRPr="00CA3A68" w:rsidRDefault="00561D42" w:rsidP="00EF15CA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Je prokázáno, že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koronaviry</w:t>
      </w:r>
      <w:proofErr w:type="spellEnd"/>
      <w:r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mohou být </w:t>
      </w:r>
      <w:r w:rsidR="0041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obecně </w:t>
      </w:r>
      <w:r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neutralizovány při vysokých teplotách, profesionální parní čističe dosahují na podlahové nebo ruční hubici teploty páry 100 °C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561D42">
        <w:rPr>
          <w:rFonts w:asciiTheme="minorHAnsi" w:hAnsiTheme="minorHAnsi" w:cstheme="minorHAnsi"/>
          <w:color w:val="000000" w:themeColor="text1"/>
          <w:sz w:val="22"/>
          <w:szCs w:val="22"/>
        </w:rPr>
        <w:t>Protože se nejedná o</w:t>
      </w:r>
      <w:r w:rsidR="00CE772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61D42">
        <w:rPr>
          <w:rFonts w:asciiTheme="minorHAnsi" w:hAnsiTheme="minorHAnsi" w:cstheme="minorHAnsi"/>
          <w:color w:val="000000" w:themeColor="text1"/>
          <w:sz w:val="22"/>
          <w:szCs w:val="22"/>
        </w:rPr>
        <w:t>bakterie ani živé organismy, odborníci hovoří také o tzv. inaktivaci virů.</w:t>
      </w:r>
      <w:r w:rsidR="0041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5469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Výhodou páry jako čisticího prostředku je to, že pronikne i na místa, kam se běžným čištěním nelze dostat. </w:t>
      </w:r>
    </w:p>
    <w:p w14:paraId="0B11EE92" w14:textId="5C5380BB" w:rsidR="001328BA" w:rsidRPr="00CA3A68" w:rsidRDefault="00CA3A68" w:rsidP="00EF15CA">
      <w:pPr>
        <w:pStyle w:val="Normlnweb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Bez chemie: z</w:t>
      </w:r>
      <w:r w:rsidR="000F40D2"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dravotní aspekt parního čistění</w:t>
      </w: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49FA1874" w14:textId="1D624DA3" w:rsidR="001143AC" w:rsidRPr="00CA3A68" w:rsidRDefault="00417DC3" w:rsidP="00EF15C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0F40D2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ýhodou parních čističů je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0F40D2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že k uvedení do provozu a samotnému čistění je potřeba pouze přístup k elektřině a voda. Odpadá tak použití chemických čist</w:t>
      </w:r>
      <w:r w:rsidR="0061285F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0F40D2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cích prostředků, které jsou při tomto způsobu čistění naopak nežádoucí. Přínosem parních čističů je tedy nejen vysoká účinnost a úspora za pořizování čist</w:t>
      </w:r>
      <w:r w:rsidR="0061285F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0F40D2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cích prostředků, ale především ochrana lidského zdraví, které je při úklidu za pomocí chemických přípravků vystaveno</w:t>
      </w:r>
      <w:r w:rsidR="00B53C8C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negativním vlivům</w:t>
      </w:r>
      <w:r w:rsidR="000F40D2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. Jedná se hlavně o ochranu dýchacích cest a</w:t>
      </w:r>
      <w:r w:rsidR="00CE772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0F40D2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možné</w:t>
      </w:r>
      <w:r w:rsidR="00374CB2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ho</w:t>
      </w:r>
      <w:r w:rsidR="000F40D2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poškození kůže</w:t>
      </w:r>
      <w:r w:rsidR="00A73119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374CB2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Parní čistění </w:t>
      </w:r>
      <w:r w:rsidR="00A73119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vhodné </w:t>
      </w:r>
      <w:r w:rsidR="00374CB2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také </w:t>
      </w:r>
      <w:r w:rsidR="00A73119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</w:t>
      </w:r>
      <w:r w:rsidR="00374CB2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0F40D2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soby trpící alergiemi</w:t>
      </w:r>
      <w:r w:rsidR="00374CB2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protože </w:t>
      </w:r>
      <w:r w:rsidR="000F40D2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pára váže prach a snižuje tak rozptyl alergenů</w:t>
      </w:r>
      <w:r w:rsidR="00334441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A88E393" w14:textId="77777777" w:rsidR="00A65469" w:rsidRPr="00CA3A68" w:rsidRDefault="00A65469" w:rsidP="00EF15CA">
      <w:pPr>
        <w:jc w:val="both"/>
        <w:rPr>
          <w:color w:val="000000" w:themeColor="text1"/>
        </w:rPr>
      </w:pPr>
    </w:p>
    <w:p w14:paraId="2170EBDE" w14:textId="14EEC00D" w:rsidR="00FC35EF" w:rsidRPr="00CA3A68" w:rsidRDefault="00FC35EF" w:rsidP="00EF15CA">
      <w:pPr>
        <w:pStyle w:val="Normlnweb"/>
        <w:shd w:val="clear" w:color="auto" w:fill="FFFFFF"/>
        <w:spacing w:before="0" w:beforeAutospacing="0" w:after="384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FC35EF" w:rsidRPr="00CA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669F2"/>
    <w:multiLevelType w:val="multilevel"/>
    <w:tmpl w:val="5D6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66"/>
    <w:rsid w:val="000308A6"/>
    <w:rsid w:val="00031A1A"/>
    <w:rsid w:val="00064D28"/>
    <w:rsid w:val="00065AC3"/>
    <w:rsid w:val="0008631C"/>
    <w:rsid w:val="000A57CE"/>
    <w:rsid w:val="000B7154"/>
    <w:rsid w:val="000C2958"/>
    <w:rsid w:val="000F40D2"/>
    <w:rsid w:val="001062E1"/>
    <w:rsid w:val="001143AC"/>
    <w:rsid w:val="0011596C"/>
    <w:rsid w:val="001328BA"/>
    <w:rsid w:val="001457A9"/>
    <w:rsid w:val="001612E5"/>
    <w:rsid w:val="00172180"/>
    <w:rsid w:val="001870D2"/>
    <w:rsid w:val="00194DDF"/>
    <w:rsid w:val="001B1853"/>
    <w:rsid w:val="001C3766"/>
    <w:rsid w:val="001C3BB9"/>
    <w:rsid w:val="001D308C"/>
    <w:rsid w:val="001D4596"/>
    <w:rsid w:val="001E5C73"/>
    <w:rsid w:val="001E71F3"/>
    <w:rsid w:val="00226FE0"/>
    <w:rsid w:val="00231F82"/>
    <w:rsid w:val="00241D06"/>
    <w:rsid w:val="00262287"/>
    <w:rsid w:val="002E03DA"/>
    <w:rsid w:val="00334441"/>
    <w:rsid w:val="00360012"/>
    <w:rsid w:val="0036739D"/>
    <w:rsid w:val="00374CB2"/>
    <w:rsid w:val="003768C6"/>
    <w:rsid w:val="00392609"/>
    <w:rsid w:val="003A6D22"/>
    <w:rsid w:val="003B5A52"/>
    <w:rsid w:val="003C23BC"/>
    <w:rsid w:val="003D01C7"/>
    <w:rsid w:val="003D0AE0"/>
    <w:rsid w:val="003D4959"/>
    <w:rsid w:val="00404D32"/>
    <w:rsid w:val="00417DC3"/>
    <w:rsid w:val="004246EB"/>
    <w:rsid w:val="00481661"/>
    <w:rsid w:val="00490B09"/>
    <w:rsid w:val="004C1B0B"/>
    <w:rsid w:val="004C744B"/>
    <w:rsid w:val="005030A5"/>
    <w:rsid w:val="00561D42"/>
    <w:rsid w:val="005C3ED9"/>
    <w:rsid w:val="005D5B4F"/>
    <w:rsid w:val="005E139D"/>
    <w:rsid w:val="00607B5D"/>
    <w:rsid w:val="0061285F"/>
    <w:rsid w:val="00612C7B"/>
    <w:rsid w:val="00644FAD"/>
    <w:rsid w:val="00690C93"/>
    <w:rsid w:val="006B5FD4"/>
    <w:rsid w:val="006B615D"/>
    <w:rsid w:val="006C2052"/>
    <w:rsid w:val="006D6769"/>
    <w:rsid w:val="006E6D7B"/>
    <w:rsid w:val="006F21D3"/>
    <w:rsid w:val="006F3EB2"/>
    <w:rsid w:val="006F4CD7"/>
    <w:rsid w:val="007005A7"/>
    <w:rsid w:val="00701E94"/>
    <w:rsid w:val="007466E8"/>
    <w:rsid w:val="0075646F"/>
    <w:rsid w:val="00761980"/>
    <w:rsid w:val="0076654B"/>
    <w:rsid w:val="007774C6"/>
    <w:rsid w:val="007824F9"/>
    <w:rsid w:val="00783D99"/>
    <w:rsid w:val="00793A22"/>
    <w:rsid w:val="007A5C08"/>
    <w:rsid w:val="007C0181"/>
    <w:rsid w:val="00820C00"/>
    <w:rsid w:val="008236E2"/>
    <w:rsid w:val="008427AC"/>
    <w:rsid w:val="00843292"/>
    <w:rsid w:val="00895F1A"/>
    <w:rsid w:val="008A2C5F"/>
    <w:rsid w:val="008A2EE8"/>
    <w:rsid w:val="008C0B82"/>
    <w:rsid w:val="008D0015"/>
    <w:rsid w:val="00922EDE"/>
    <w:rsid w:val="00941AEA"/>
    <w:rsid w:val="009B6E40"/>
    <w:rsid w:val="009E450F"/>
    <w:rsid w:val="00A0761C"/>
    <w:rsid w:val="00A21566"/>
    <w:rsid w:val="00A2731D"/>
    <w:rsid w:val="00A3460C"/>
    <w:rsid w:val="00A65469"/>
    <w:rsid w:val="00A73119"/>
    <w:rsid w:val="00A81897"/>
    <w:rsid w:val="00A92304"/>
    <w:rsid w:val="00AC2D31"/>
    <w:rsid w:val="00AD1A7A"/>
    <w:rsid w:val="00AF355C"/>
    <w:rsid w:val="00AF70F6"/>
    <w:rsid w:val="00B21889"/>
    <w:rsid w:val="00B323BE"/>
    <w:rsid w:val="00B463E4"/>
    <w:rsid w:val="00B53C8C"/>
    <w:rsid w:val="00B71512"/>
    <w:rsid w:val="00B9617E"/>
    <w:rsid w:val="00BC76E9"/>
    <w:rsid w:val="00BD2611"/>
    <w:rsid w:val="00BF37D1"/>
    <w:rsid w:val="00C02257"/>
    <w:rsid w:val="00C0456D"/>
    <w:rsid w:val="00C1039B"/>
    <w:rsid w:val="00C140AC"/>
    <w:rsid w:val="00C17F35"/>
    <w:rsid w:val="00C210B3"/>
    <w:rsid w:val="00C23B77"/>
    <w:rsid w:val="00C2696F"/>
    <w:rsid w:val="00C3616C"/>
    <w:rsid w:val="00C63435"/>
    <w:rsid w:val="00C837A7"/>
    <w:rsid w:val="00CA3A68"/>
    <w:rsid w:val="00CA65BC"/>
    <w:rsid w:val="00CB1DE1"/>
    <w:rsid w:val="00CB65F9"/>
    <w:rsid w:val="00CC5AC9"/>
    <w:rsid w:val="00CE7720"/>
    <w:rsid w:val="00D038D8"/>
    <w:rsid w:val="00D06962"/>
    <w:rsid w:val="00D3326C"/>
    <w:rsid w:val="00D47258"/>
    <w:rsid w:val="00D47260"/>
    <w:rsid w:val="00D5332D"/>
    <w:rsid w:val="00D53F6E"/>
    <w:rsid w:val="00D60ECE"/>
    <w:rsid w:val="00D6599D"/>
    <w:rsid w:val="00D874E7"/>
    <w:rsid w:val="00DA06AF"/>
    <w:rsid w:val="00DD62D2"/>
    <w:rsid w:val="00DE10C2"/>
    <w:rsid w:val="00E22D9E"/>
    <w:rsid w:val="00E43F80"/>
    <w:rsid w:val="00E46B30"/>
    <w:rsid w:val="00E73EDC"/>
    <w:rsid w:val="00E968A6"/>
    <w:rsid w:val="00EA2896"/>
    <w:rsid w:val="00EA660B"/>
    <w:rsid w:val="00EB58DB"/>
    <w:rsid w:val="00EC238B"/>
    <w:rsid w:val="00EE0F90"/>
    <w:rsid w:val="00EF15CA"/>
    <w:rsid w:val="00EF2E99"/>
    <w:rsid w:val="00EF3F47"/>
    <w:rsid w:val="00F4312C"/>
    <w:rsid w:val="00F72C9B"/>
    <w:rsid w:val="00FC35EF"/>
    <w:rsid w:val="00FE2CD7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3A8F"/>
  <w15:chartTrackingRefBased/>
  <w15:docId w15:val="{51346454-62C4-4BD8-A44C-4782BB78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922E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2E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2ED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76E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2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3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3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3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Šárka</cp:lastModifiedBy>
  <cp:revision>2</cp:revision>
  <cp:lastPrinted>2021-02-12T10:11:00Z</cp:lastPrinted>
  <dcterms:created xsi:type="dcterms:W3CDTF">2021-02-15T22:58:00Z</dcterms:created>
  <dcterms:modified xsi:type="dcterms:W3CDTF">2021-02-15T22:58:00Z</dcterms:modified>
</cp:coreProperties>
</file>