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B83F" w14:textId="7003898B" w:rsidR="00167344" w:rsidRPr="00217D36" w:rsidRDefault="006531D7" w:rsidP="006531D7">
      <w:pPr>
        <w:pStyle w:val="Nadpis1"/>
        <w:rPr>
          <w:rFonts w:asciiTheme="minorHAnsi" w:hAnsiTheme="minorHAnsi" w:cstheme="minorHAnsi"/>
          <w:color w:val="000000"/>
          <w:sz w:val="40"/>
          <w:szCs w:val="40"/>
        </w:rPr>
      </w:pPr>
      <w:r w:rsidRPr="00217D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D9C14D9" wp14:editId="18C92F39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8E126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126AA9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D92B8FA" w14:textId="77777777" w:rsidR="009E7F47" w:rsidRDefault="005F6CC2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40CF11A8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62E534C5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0E264223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CC3E0A6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318E3964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383C792F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0301E156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A2E4AE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5CFB5AC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31D66853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096CFE7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3569D0B3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37783DD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C14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" filled="f" stroked="f">
                <v:textbox inset=",7.2pt,,7.2pt">
                  <w:txbxContent>
                    <w:p w14:paraId="6BE8E126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60126AA9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3D92B8FA" w14:textId="77777777" w:rsidR="009E7F47" w:rsidRDefault="00FA322B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40CF11A8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62E534C5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0E264223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CC3E0A6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318E3964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383C792F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0301E156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A2E4AE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5CFB5AC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31D66853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096CFE7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3569D0B3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37783DD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376C22" w:rsidRPr="00217D36">
        <w:rPr>
          <w:rFonts w:asciiTheme="minorHAnsi" w:hAnsiTheme="minorHAnsi" w:cstheme="minorHAnsi"/>
          <w:color w:val="000000"/>
          <w:sz w:val="40"/>
          <w:szCs w:val="40"/>
        </w:rPr>
        <w:t>Oblíbenost benefitů se mění</w:t>
      </w:r>
      <w:r w:rsidR="00717C6C" w:rsidRPr="00217D36">
        <w:rPr>
          <w:rFonts w:asciiTheme="minorHAnsi" w:hAnsiTheme="minorHAnsi" w:cstheme="minorHAnsi"/>
          <w:color w:val="000000"/>
          <w:sz w:val="40"/>
          <w:szCs w:val="40"/>
        </w:rPr>
        <w:t>. Ro</w:t>
      </w:r>
      <w:r w:rsidR="00376C22" w:rsidRPr="00217D36">
        <w:rPr>
          <w:rFonts w:asciiTheme="minorHAnsi" w:hAnsiTheme="minorHAnsi" w:cstheme="minorHAnsi"/>
          <w:color w:val="000000"/>
          <w:sz w:val="40"/>
          <w:szCs w:val="40"/>
        </w:rPr>
        <w:t xml:space="preserve">ste zájem o </w:t>
      </w:r>
      <w:r w:rsidR="00717C6C" w:rsidRPr="00217D36">
        <w:rPr>
          <w:rFonts w:asciiTheme="minorHAnsi" w:hAnsiTheme="minorHAnsi" w:cstheme="minorHAnsi"/>
          <w:color w:val="000000"/>
          <w:sz w:val="40"/>
          <w:szCs w:val="40"/>
        </w:rPr>
        <w:t>příspěvky na zdravotní péči</w:t>
      </w:r>
      <w:r w:rsidR="00D20BB5">
        <w:rPr>
          <w:rFonts w:asciiTheme="minorHAnsi" w:hAnsiTheme="minorHAnsi" w:cstheme="minorHAnsi"/>
          <w:color w:val="000000"/>
          <w:sz w:val="40"/>
          <w:szCs w:val="40"/>
        </w:rPr>
        <w:t xml:space="preserve"> a</w:t>
      </w:r>
      <w:r w:rsidR="00717C6C" w:rsidRPr="00217D36">
        <w:rPr>
          <w:rFonts w:asciiTheme="minorHAnsi" w:hAnsiTheme="minorHAnsi" w:cstheme="minorHAnsi"/>
          <w:color w:val="000000"/>
          <w:sz w:val="40"/>
          <w:szCs w:val="40"/>
        </w:rPr>
        <w:t xml:space="preserve"> pojištění</w:t>
      </w:r>
      <w:r w:rsidR="00D20BB5">
        <w:rPr>
          <w:rFonts w:asciiTheme="minorHAnsi" w:hAnsiTheme="minorHAnsi" w:cstheme="minorHAnsi"/>
          <w:color w:val="000000"/>
          <w:sz w:val="40"/>
          <w:szCs w:val="40"/>
        </w:rPr>
        <w:t xml:space="preserve">, novinkou je </w:t>
      </w:r>
      <w:r w:rsidR="00D20BB5" w:rsidRPr="00D20BB5">
        <w:rPr>
          <w:rFonts w:asciiTheme="minorHAnsi" w:hAnsiTheme="minorHAnsi" w:cstheme="minorHAnsi"/>
          <w:color w:val="000000"/>
          <w:sz w:val="40"/>
          <w:szCs w:val="40"/>
        </w:rPr>
        <w:t>příspěvek na donáškové stravovací služby nebo na virtuálního asistenta</w:t>
      </w:r>
    </w:p>
    <w:p w14:paraId="7B52D9E5" w14:textId="17587AF7" w:rsidR="00A808CE" w:rsidRPr="00217D36" w:rsidRDefault="007E447C" w:rsidP="00217D36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217D36">
        <w:rPr>
          <w:rFonts w:asciiTheme="minorHAnsi" w:hAnsiTheme="minorHAnsi" w:cstheme="minorHAnsi"/>
          <w:sz w:val="40"/>
          <w:szCs w:val="40"/>
          <w:lang w:val="cs-CZ"/>
        </w:rPr>
        <w:br/>
      </w:r>
      <w:r w:rsid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Praha 12. </w:t>
      </w:r>
      <w:r w:rsidR="0023623C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března</w:t>
      </w:r>
      <w:r w:rsid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 2021 - </w:t>
      </w:r>
      <w:r w:rsidR="00CB4ACC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Pandemie zasáhla do mnoha oblastí pracovního života a </w:t>
      </w:r>
      <w:r w:rsidR="00DA1258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ovlivnila</w:t>
      </w:r>
      <w:r w:rsidR="00CB4ACC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 i nabídku benefitů. </w:t>
      </w:r>
      <w:r w:rsidR="00DA1258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Mění</w:t>
      </w:r>
      <w:r w:rsidR="00CB4ACC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 se nálada zaměstnanců v tom, co chtějí</w:t>
      </w:r>
      <w:r w:rsidR="00717C6C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. </w:t>
      </w:r>
      <w:r w:rsidR="00A808CE"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Roste zájem o zdravotní benefity, podporu zaměstnanců při práci z domova, příspěvky na </w:t>
      </w:r>
      <w:r w:rsidR="00A808CE" w:rsidRP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pojištění. </w:t>
      </w:r>
      <w:r w:rsidR="00075BDE" w:rsidRP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Mezi nejfrekventovanější benefity patří ale stále stravenky, dále nápoje zdarma, flexibilní pracovní doba, a momentálně také práce z domova. Letos ale vzrostl počet lidí, kteří nedostávají benefity</w:t>
      </w:r>
      <w:r w:rsidR="00F94DE1" w:rsidRPr="00F94DE1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 </w:t>
      </w:r>
      <w:r w:rsidR="00F94DE1" w:rsidRP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žádné</w:t>
      </w:r>
      <w:r w:rsidR="00075BDE" w:rsidRP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.</w:t>
      </w:r>
    </w:p>
    <w:p w14:paraId="3E4A2318" w14:textId="4F4EF56E" w:rsidR="00717C6C" w:rsidRPr="00217D36" w:rsidRDefault="00717C6C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</w:p>
    <w:p w14:paraId="68416106" w14:textId="1E8ACFC9" w:rsidR="00A808CE" w:rsidRPr="00217D36" w:rsidRDefault="00A808CE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Řada firem v současné době přehodnocuje své nákladové položky a škrtům se nevyhne ani oblast benefitů. Dobrou zprávou je, že podle informací </w:t>
      </w:r>
      <w:r w:rsidR="00EA5DB2" w:rsidRPr="00217D36">
        <w:rPr>
          <w:rFonts w:asciiTheme="minorHAnsi" w:eastAsia="Times New Roman" w:hAnsiTheme="minorHAnsi" w:cstheme="minorHAnsi"/>
          <w:color w:val="363533"/>
          <w:lang w:val="cs-CZ"/>
        </w:rPr>
        <w:t>od HR manažerů se zatím benefity ve velkém neruší, spíše se jedná o racionalizaci nabídky. Mění se její profil, protože mnoho provozoven, kde je benefity možné čerpat, jako například kina, divadla, sportovní zařízení, je zavřeno. Firmy se proto zaměřují na to,</w:t>
      </w:r>
      <w:r w:rsidR="006801D9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co jim v současné situaci dává smysl </w:t>
      </w:r>
      <w:r w:rsidR="00217D36">
        <w:rPr>
          <w:rFonts w:asciiTheme="minorHAnsi" w:eastAsia="Times New Roman" w:hAnsiTheme="minorHAnsi" w:cstheme="minorHAnsi"/>
          <w:color w:val="363533"/>
          <w:lang w:val="cs-CZ"/>
        </w:rPr>
        <w:t>–</w:t>
      </w:r>
      <w:r w:rsidR="00EA5DB2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jak zaměstnancům co nejvíce usnadnit práci z domova nebo fungování v době pandemických opatření, vnímají větší zájem o </w:t>
      </w:r>
      <w:r w:rsidR="006801D9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benefity zaměřené na zdraví. </w:t>
      </w:r>
      <w:r w:rsidR="00217D36" w:rsidRPr="00217D36">
        <w:rPr>
          <w:rFonts w:asciiTheme="minorHAnsi" w:eastAsia="Times New Roman" w:hAnsiTheme="minorHAnsi" w:cstheme="minorHAnsi"/>
          <w:color w:val="363533"/>
          <w:lang w:val="cs-CZ"/>
        </w:rPr>
        <w:t>Objevují se také nové typy benefitů – kromě příspěvku na práci z domova je to například příspěvek na donáškové stravovací služby nebo na virtuálního asistenta, který může za zaměstnance vyřizovat komunikaci s úřady a další úkoly. Roste také zájem o služební auta nebo parkovací místa, protože lidé nechtějí riskovat nakažení při cestování hromadnými prostředky.</w:t>
      </w:r>
    </w:p>
    <w:p w14:paraId="4FABAF0D" w14:textId="77777777" w:rsidR="00217D36" w:rsidRPr="00217D36" w:rsidRDefault="00217D36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</w:p>
    <w:p w14:paraId="36272206" w14:textId="5F6CB3FA" w:rsidR="00DA1258" w:rsidRPr="00217D36" w:rsidRDefault="00E070D1" w:rsidP="00637FA3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Lidé chtějí příspěvky na usnadnění práce z domova</w:t>
      </w:r>
    </w:p>
    <w:p w14:paraId="747471CC" w14:textId="77777777" w:rsidR="00E070D1" w:rsidRPr="00217D36" w:rsidRDefault="00DA1258" w:rsidP="00637FA3">
      <w:pPr>
        <w:rPr>
          <w:rFonts w:asciiTheme="minorHAnsi" w:eastAsia="Times New Roman" w:hAnsiTheme="minorHAnsi" w:cstheme="minorHAnsi"/>
          <w:bCs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V oblasti benefitů se za poslední rok </w:t>
      </w:r>
      <w:r w:rsidR="00E070D1" w:rsidRPr="00217D36">
        <w:rPr>
          <w:rFonts w:asciiTheme="minorHAnsi" w:eastAsia="Times New Roman" w:hAnsiTheme="minorHAnsi" w:cstheme="minorHAnsi"/>
          <w:color w:val="363533"/>
          <w:lang w:val="cs-CZ"/>
        </w:rPr>
        <w:t>leccos</w:t>
      </w: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změnilo – z jednoho z nejžádanějších benefitů, tedy práce z domova, se stala nutnost</w:t>
      </w:r>
      <w:r w:rsidR="00E070D1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. A pro mnohé nikoli příjemná. V průzkumu HR pulse, který společnost </w:t>
      </w:r>
      <w:proofErr w:type="spellStart"/>
      <w:r w:rsidR="00E070D1" w:rsidRPr="00217D36">
        <w:rPr>
          <w:rFonts w:asciiTheme="minorHAnsi" w:eastAsia="Times New Roman" w:hAnsiTheme="minorHAnsi" w:cstheme="minorHAnsi"/>
          <w:color w:val="363533"/>
          <w:lang w:val="cs-CZ"/>
        </w:rPr>
        <w:t>Profesia</w:t>
      </w:r>
      <w:proofErr w:type="spellEnd"/>
      <w:r w:rsidR="00E070D1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CZ realizovala na přelomu roku se ukázalo, že zatímco </w:t>
      </w:r>
      <w:r w:rsidR="00E070D1" w:rsidRPr="00217D36">
        <w:rPr>
          <w:rFonts w:asciiTheme="minorHAnsi" w:eastAsia="Times New Roman" w:hAnsiTheme="minorHAnsi" w:cstheme="minorHAnsi"/>
          <w:bCs/>
          <w:color w:val="363533"/>
          <w:lang w:val="cs-CZ"/>
        </w:rPr>
        <w:t xml:space="preserve">čtvrtina lidí je s tímto způsobem práce spokojená, další téměř třetině příliš nevyhovuje – špatně snášejí izolaci, pociťují větší stresovou zátěž, cítí nepohodu. </w:t>
      </w:r>
    </w:p>
    <w:p w14:paraId="407CC232" w14:textId="0B6D55B2" w:rsidR="00DA1258" w:rsidRPr="00217D36" w:rsidRDefault="00E070D1" w:rsidP="00637FA3">
      <w:pPr>
        <w:rPr>
          <w:rFonts w:asciiTheme="minorHAnsi" w:eastAsia="Times New Roman" w:hAnsiTheme="minorHAnsi" w:cstheme="minorHAnsi"/>
          <w:bCs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bCs/>
          <w:color w:val="363533"/>
          <w:lang w:val="cs-CZ"/>
        </w:rPr>
        <w:t>„Většina lidí, kteří z domova pracují, by ocenila příspěvek na práci z domova – na internetové připojení, vybavení domácí kanceláře, techniku. Podle našeho průzkumu jej zatím poskytuje jen o</w:t>
      </w:r>
      <w:r w:rsidR="0023623C">
        <w:rPr>
          <w:rFonts w:asciiTheme="minorHAnsi" w:eastAsia="Times New Roman" w:hAnsiTheme="minorHAnsi" w:cstheme="minorHAnsi"/>
          <w:bCs/>
          <w:color w:val="363533"/>
          <w:lang w:val="cs-CZ"/>
        </w:rPr>
        <w:t> </w:t>
      </w:r>
      <w:r w:rsidRPr="00217D36">
        <w:rPr>
          <w:rFonts w:asciiTheme="minorHAnsi" w:eastAsia="Times New Roman" w:hAnsiTheme="minorHAnsi" w:cstheme="minorHAnsi"/>
          <w:bCs/>
          <w:color w:val="363533"/>
          <w:lang w:val="cs-CZ"/>
        </w:rPr>
        <w:t xml:space="preserve">něco více než 10 % firem, ale </w:t>
      </w:r>
      <w:r w:rsidR="00217D36">
        <w:rPr>
          <w:rFonts w:asciiTheme="minorHAnsi" w:eastAsia="Times New Roman" w:hAnsiTheme="minorHAnsi" w:cstheme="minorHAnsi"/>
          <w:bCs/>
          <w:color w:val="363533"/>
          <w:lang w:val="cs-CZ"/>
        </w:rPr>
        <w:t>jedná se</w:t>
      </w:r>
      <w:r w:rsidRPr="00217D36">
        <w:rPr>
          <w:rFonts w:asciiTheme="minorHAnsi" w:eastAsia="Times New Roman" w:hAnsiTheme="minorHAnsi" w:cstheme="minorHAnsi"/>
          <w:bCs/>
          <w:color w:val="363533"/>
          <w:lang w:val="cs-CZ"/>
        </w:rPr>
        <w:t xml:space="preserve"> o jeden z nejzajímavějších benefitů, které mohou zaměstnavatelé v</w:t>
      </w:r>
      <w:r w:rsidR="00217D36">
        <w:rPr>
          <w:rFonts w:asciiTheme="minorHAnsi" w:eastAsia="Times New Roman" w:hAnsiTheme="minorHAnsi" w:cstheme="minorHAnsi"/>
          <w:bCs/>
          <w:color w:val="363533"/>
          <w:lang w:val="cs-CZ"/>
        </w:rPr>
        <w:t> </w:t>
      </w:r>
      <w:r w:rsidRPr="00217D36">
        <w:rPr>
          <w:rFonts w:asciiTheme="minorHAnsi" w:eastAsia="Times New Roman" w:hAnsiTheme="minorHAnsi" w:cstheme="minorHAnsi"/>
          <w:bCs/>
          <w:color w:val="363533"/>
          <w:lang w:val="cs-CZ"/>
        </w:rPr>
        <w:t>případě</w:t>
      </w:r>
      <w:r w:rsidR="00217D36">
        <w:rPr>
          <w:rFonts w:asciiTheme="minorHAnsi" w:eastAsia="Times New Roman" w:hAnsiTheme="minorHAnsi" w:cstheme="minorHAnsi"/>
          <w:bCs/>
          <w:color w:val="363533"/>
          <w:lang w:val="cs-CZ"/>
        </w:rPr>
        <w:t>, že jejich zaměstnanci pracují z domova, nabídnout</w:t>
      </w:r>
      <w:r w:rsidRPr="00217D36">
        <w:rPr>
          <w:rFonts w:asciiTheme="minorHAnsi" w:eastAsia="Times New Roman" w:hAnsiTheme="minorHAnsi" w:cstheme="minorHAnsi"/>
          <w:bCs/>
          <w:color w:val="363533"/>
          <w:lang w:val="cs-CZ"/>
        </w:rPr>
        <w:t>,“ říká Michal Novák z pracovního portálu Profesia.cz.</w:t>
      </w:r>
    </w:p>
    <w:p w14:paraId="4650C898" w14:textId="77777777" w:rsidR="00E070D1" w:rsidRPr="00217D36" w:rsidRDefault="00E070D1" w:rsidP="00A808CE">
      <w:pPr>
        <w:pStyle w:val="Bezmezer"/>
        <w:rPr>
          <w:rFonts w:asciiTheme="minorHAnsi" w:hAnsiTheme="minorHAnsi" w:cstheme="minorHAnsi"/>
          <w:lang w:val="cs-CZ"/>
        </w:rPr>
      </w:pPr>
    </w:p>
    <w:p w14:paraId="4DF3CA1A" w14:textId="16511AC5" w:rsidR="00DA1258" w:rsidRPr="00217D36" w:rsidRDefault="00DA1258" w:rsidP="00637FA3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lastRenderedPageBreak/>
        <w:t>Roste zájem o péči o zdraví</w:t>
      </w:r>
    </w:p>
    <w:p w14:paraId="108DB42C" w14:textId="13520C0B" w:rsidR="00DA1258" w:rsidRPr="00217D36" w:rsidRDefault="00A808CE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V současné době se lidé logicky obávají o své zdraví, a s tím roste zájem o benefity zaměřené tímto směrem. Může jít o zajištění zdravotní péče pro zaměstnance v místě pracoviště, příspěvky na nadstandardní péči,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zdravotní konzultace, </w:t>
      </w:r>
      <w:r w:rsidR="006801D9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nákup léků nebo výživových doplňků. Aktuálně je trochu mimo hru oblast sportu a zdravého životního stylu, dá se ale očekávat, že s uvolněním opatření vzroste zájem lidí o příspěvek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také </w:t>
      </w:r>
      <w:r w:rsidR="006801D9" w:rsidRPr="00217D36">
        <w:rPr>
          <w:rFonts w:asciiTheme="minorHAnsi" w:eastAsia="Times New Roman" w:hAnsiTheme="minorHAnsi" w:cstheme="minorHAnsi"/>
          <w:color w:val="363533"/>
          <w:lang w:val="cs-CZ"/>
        </w:rPr>
        <w:t>na tyto aktivity.</w:t>
      </w:r>
    </w:p>
    <w:p w14:paraId="6B8BC66E" w14:textId="4FC7A7B8" w:rsidR="001878DB" w:rsidRDefault="006801D9" w:rsidP="001878DB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„Jednou z oblastí, na kterou pandemie poukázala, je péče o duševní zdraví zaměstnanců. Mnoho lidí se v izolaci potýká s psychickými problémy, je pro ně složité soustředit se s dětmi v jedné domácnosti na práci, navíc zvládnout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běžnou </w:t>
      </w: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péči o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ně, případně i o </w:t>
      </w:r>
      <w:r w:rsidR="00217D36">
        <w:rPr>
          <w:rFonts w:asciiTheme="minorHAnsi" w:eastAsia="Times New Roman" w:hAnsiTheme="minorHAnsi" w:cstheme="minorHAnsi"/>
          <w:color w:val="363533"/>
          <w:lang w:val="cs-CZ"/>
        </w:rPr>
        <w:t xml:space="preserve">své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rodiče. Mnozí se také musejí vyrovnávat se ztrátou blízkých a známých nebo jim </w:t>
      </w:r>
      <w:r w:rsidR="00F94DE1">
        <w:rPr>
          <w:rFonts w:asciiTheme="minorHAnsi" w:eastAsia="Times New Roman" w:hAnsiTheme="minorHAnsi" w:cstheme="minorHAnsi"/>
          <w:color w:val="363533"/>
          <w:lang w:val="cs-CZ"/>
        </w:rPr>
        <w:t>pomáhají</w:t>
      </w:r>
      <w:r w:rsidR="00F94DE1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řešit existenční nouzi. To vše zvyšuje stresovou zátěž a bude žádoucí, aby se firmy zabývaly i těmito problémy. Společnost </w:t>
      </w:r>
      <w:proofErr w:type="spellStart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>Accenture</w:t>
      </w:r>
      <w:proofErr w:type="spellEnd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</w:t>
      </w:r>
      <w:r w:rsidR="00D20BB5">
        <w:rPr>
          <w:rFonts w:asciiTheme="minorHAnsi" w:eastAsia="Times New Roman" w:hAnsiTheme="minorHAnsi" w:cstheme="minorHAnsi"/>
          <w:color w:val="363533"/>
          <w:lang w:val="cs-CZ"/>
        </w:rPr>
        <w:t xml:space="preserve">například vytvořila </w:t>
      </w:r>
      <w:r w:rsidR="00D20BB5" w:rsidRPr="00217D36">
        <w:rPr>
          <w:rFonts w:asciiTheme="minorHAnsi" w:eastAsia="Times New Roman" w:hAnsiTheme="minorHAnsi" w:cstheme="minorHAnsi"/>
          <w:color w:val="363533"/>
          <w:lang w:val="cs-CZ"/>
        </w:rPr>
        <w:t>projekt</w:t>
      </w:r>
      <w:r w:rsidR="00D20BB5">
        <w:rPr>
          <w:rFonts w:asciiTheme="minorHAnsi" w:eastAsia="Times New Roman" w:hAnsiTheme="minorHAnsi" w:cstheme="minorHAnsi"/>
          <w:color w:val="363533"/>
          <w:lang w:val="cs-CZ"/>
        </w:rPr>
        <w:t xml:space="preserve"> </w:t>
      </w:r>
      <w:proofErr w:type="spellStart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>Mental</w:t>
      </w:r>
      <w:proofErr w:type="spellEnd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</w:t>
      </w:r>
      <w:proofErr w:type="spellStart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>Health</w:t>
      </w:r>
      <w:proofErr w:type="spellEnd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, který pomáhá řešit psychické problémy zaměstnanců za pomoci nejvyspělejších technologií i jejich kolegů.  Zahrnuje bezplatné a přísně důvěrné poradenské psychologické služby dostupné všem zaměstnancům </w:t>
      </w:r>
      <w:r w:rsidR="00217D36">
        <w:rPr>
          <w:rFonts w:asciiTheme="minorHAnsi" w:eastAsia="Times New Roman" w:hAnsiTheme="minorHAnsi" w:cstheme="minorHAnsi"/>
          <w:color w:val="363533"/>
          <w:lang w:val="cs-CZ"/>
        </w:rPr>
        <w:t>i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</w:t>
      </w:r>
      <w:r w:rsidR="00F94DE1">
        <w:rPr>
          <w:rFonts w:asciiTheme="minorHAnsi" w:eastAsia="Times New Roman" w:hAnsiTheme="minorHAnsi" w:cstheme="minorHAnsi"/>
          <w:color w:val="363533"/>
          <w:lang w:val="cs-CZ"/>
        </w:rPr>
        <w:t>jejich</w:t>
      </w:r>
      <w:r w:rsidR="00F94DE1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</w:t>
      </w:r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blízkým příbuzným,“ říká Šárka Vránová, HR manažerka společnosti </w:t>
      </w:r>
      <w:proofErr w:type="spellStart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>Accenture</w:t>
      </w:r>
      <w:proofErr w:type="spellEnd"/>
      <w:r w:rsidR="001878DB" w:rsidRPr="00217D36">
        <w:rPr>
          <w:rFonts w:asciiTheme="minorHAnsi" w:eastAsia="Times New Roman" w:hAnsiTheme="minorHAnsi" w:cstheme="minorHAnsi"/>
          <w:color w:val="363533"/>
          <w:lang w:val="cs-CZ"/>
        </w:rPr>
        <w:t>.</w:t>
      </w:r>
    </w:p>
    <w:p w14:paraId="454129E5" w14:textId="3F8DB2EB" w:rsidR="006C0D98" w:rsidRPr="00217D36" w:rsidRDefault="006C0D98" w:rsidP="001878DB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306E4F">
        <w:rPr>
          <w:rFonts w:asciiTheme="minorHAnsi" w:eastAsia="Times New Roman" w:hAnsiTheme="minorHAnsi" w:cstheme="minorHAnsi"/>
          <w:color w:val="363533"/>
          <w:lang w:val="cs-CZ"/>
        </w:rPr>
        <w:t>Na pracovištích nad určitý počet zaměstnanců byl</w:t>
      </w:r>
      <w:r w:rsidR="00F94DE1">
        <w:rPr>
          <w:rFonts w:asciiTheme="minorHAnsi" w:eastAsia="Times New Roman" w:hAnsiTheme="minorHAnsi" w:cstheme="minorHAnsi"/>
          <w:color w:val="363533"/>
          <w:lang w:val="cs-CZ"/>
        </w:rPr>
        <w:t>o</w:t>
      </w:r>
      <w:r w:rsidRPr="00306E4F">
        <w:rPr>
          <w:rFonts w:asciiTheme="minorHAnsi" w:eastAsia="Times New Roman" w:hAnsiTheme="minorHAnsi" w:cstheme="minorHAnsi"/>
          <w:color w:val="363533"/>
          <w:lang w:val="cs-CZ"/>
        </w:rPr>
        <w:t xml:space="preserve"> také nedávno nařízeno povinné testování pracovníků antigenními testy. Část firem ale toto realizovala již na vlastní náklady dříve před touto povinností, někteří zaměstnavatelé, například ČEZ či Batist </w:t>
      </w:r>
      <w:proofErr w:type="spellStart"/>
      <w:r w:rsidRPr="00306E4F">
        <w:rPr>
          <w:rFonts w:asciiTheme="minorHAnsi" w:eastAsia="Times New Roman" w:hAnsiTheme="minorHAnsi" w:cstheme="minorHAnsi"/>
          <w:color w:val="363533"/>
          <w:lang w:val="cs-CZ"/>
        </w:rPr>
        <w:t>Medical</w:t>
      </w:r>
      <w:proofErr w:type="spellEnd"/>
      <w:r w:rsidRPr="00306E4F">
        <w:rPr>
          <w:rFonts w:asciiTheme="minorHAnsi" w:eastAsia="Times New Roman" w:hAnsiTheme="minorHAnsi" w:cstheme="minorHAnsi"/>
          <w:color w:val="363533"/>
          <w:lang w:val="cs-CZ"/>
        </w:rPr>
        <w:t>, poskytují zaměstnancům také PCR testování</w:t>
      </w:r>
      <w:r>
        <w:rPr>
          <w:rFonts w:asciiTheme="minorHAnsi" w:eastAsia="Times New Roman" w:hAnsiTheme="minorHAnsi" w:cstheme="minorHAnsi"/>
          <w:color w:val="363533"/>
          <w:lang w:val="cs-CZ"/>
        </w:rPr>
        <w:t xml:space="preserve">. </w:t>
      </w:r>
    </w:p>
    <w:p w14:paraId="31E3D2EE" w14:textId="77777777" w:rsidR="001878DB" w:rsidRPr="00217D36" w:rsidRDefault="001878DB" w:rsidP="001878DB">
      <w:pPr>
        <w:pStyle w:val="Bezmezer"/>
        <w:rPr>
          <w:rFonts w:asciiTheme="minorHAnsi" w:hAnsiTheme="minorHAnsi" w:cstheme="minorHAnsi"/>
          <w:lang w:val="cs-CZ"/>
        </w:rPr>
      </w:pPr>
    </w:p>
    <w:p w14:paraId="625D7332" w14:textId="452830C5" w:rsidR="00DA1258" w:rsidRPr="00217D36" w:rsidRDefault="00DA1258" w:rsidP="00637FA3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Obava o práci i výdělek motivuje k zájmu o pojištění</w:t>
      </w:r>
    </w:p>
    <w:p w14:paraId="6E22E7A4" w14:textId="3A15C3C1" w:rsidR="00DA1258" w:rsidRPr="00217D36" w:rsidRDefault="001878DB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217D36">
        <w:rPr>
          <w:rFonts w:asciiTheme="minorHAnsi" w:eastAsia="Times New Roman" w:hAnsiTheme="minorHAnsi" w:cstheme="minorHAnsi"/>
          <w:color w:val="363533"/>
          <w:lang w:val="cs-CZ"/>
        </w:rPr>
        <w:t>Na vzestupu je také zájem o příspěvek zaměstnavatele na pojištění, případně sjednávání hromadných pojistných smluv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>. To je poměrně neotřelý benefit</w:t>
      </w: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, 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>který</w:t>
      </w: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jednotlivcům 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>pomůže</w:t>
      </w: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dosáhnout na lepší podmínky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>, například u životního nebo důchodového pojištění</w:t>
      </w:r>
      <w:r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. 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Kromě lepších cenových podmínek tak mohou </w:t>
      </w:r>
      <w:r w:rsidR="006E40A4">
        <w:rPr>
          <w:rFonts w:asciiTheme="minorHAnsi" w:eastAsia="Times New Roman" w:hAnsiTheme="minorHAnsi" w:cstheme="minorHAnsi"/>
          <w:color w:val="363533"/>
          <w:lang w:val="cs-CZ"/>
        </w:rPr>
        <w:t xml:space="preserve">třeba 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starší zaměstnanci dosáhnout </w:t>
      </w:r>
      <w:r w:rsidR="006E40A4">
        <w:rPr>
          <w:rFonts w:asciiTheme="minorHAnsi" w:eastAsia="Times New Roman" w:hAnsiTheme="minorHAnsi" w:cstheme="minorHAnsi"/>
          <w:color w:val="363533"/>
          <w:lang w:val="cs-CZ"/>
        </w:rPr>
        <w:t xml:space="preserve">u životního pojištění 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>na plnění i v těch případech, kd</w:t>
      </w:r>
      <w:r w:rsidR="00135CC7">
        <w:rPr>
          <w:rFonts w:asciiTheme="minorHAnsi" w:eastAsia="Times New Roman" w:hAnsiTheme="minorHAnsi" w:cstheme="minorHAnsi"/>
          <w:color w:val="363533"/>
          <w:lang w:val="cs-CZ"/>
        </w:rPr>
        <w:t>y</w:t>
      </w:r>
      <w:r w:rsidR="007579DF" w:rsidRPr="00217D36">
        <w:rPr>
          <w:rFonts w:asciiTheme="minorHAnsi" w:eastAsia="Times New Roman" w:hAnsiTheme="minorHAnsi" w:cstheme="minorHAnsi"/>
          <w:color w:val="363533"/>
          <w:lang w:val="cs-CZ"/>
        </w:rPr>
        <w:t xml:space="preserve"> by na to vzhledem k věku a zdravotnímu stavu již nemuseli mít nárok.</w:t>
      </w:r>
    </w:p>
    <w:p w14:paraId="3355EB02" w14:textId="2212A398" w:rsidR="00A030EA" w:rsidRDefault="00A030EA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A030EA">
        <w:rPr>
          <w:rFonts w:asciiTheme="minorHAnsi" w:eastAsia="Times New Roman" w:hAnsiTheme="minorHAnsi" w:cstheme="minorHAnsi"/>
          <w:color w:val="363533"/>
          <w:lang w:val="cs-CZ"/>
        </w:rPr>
        <w:t>Obavy lidí ze ztráty stabilního příjmu rostou. Lidé pojišťují více riziko ztráty zaměstnání u svých klíčových úvěrů, jako jsou hypotéky nebo spotřebitelské úvěry. Data BNP Paribas Cardif ukazují, že došlo k meziročnímu nárůstu pojišťovaných úvěrů pro případ ztráty zaměstnání o více než 70 %, a to jak u hypoték, tak i u spotřebitelských úvěrů,“ říká Martin Steiner, obchodní ředitel BNP Paribas Cardif.</w:t>
      </w:r>
    </w:p>
    <w:p w14:paraId="3B1DDFA2" w14:textId="77777777" w:rsidR="00217D36" w:rsidRPr="00217D36" w:rsidRDefault="00217D36" w:rsidP="00075BDE">
      <w:pPr>
        <w:pStyle w:val="Bezmezer"/>
        <w:rPr>
          <w:lang w:val="cs-CZ"/>
        </w:rPr>
      </w:pPr>
    </w:p>
    <w:p w14:paraId="486F720B" w14:textId="0FCE8D83" w:rsidR="00DA1258" w:rsidRPr="001D14F5" w:rsidRDefault="00DA1258" w:rsidP="00637FA3">
      <w:pPr>
        <w:rPr>
          <w:rFonts w:asciiTheme="minorHAnsi" w:eastAsia="Times New Roman" w:hAnsiTheme="minorHAnsi" w:cstheme="minorHAnsi"/>
          <w:b/>
          <w:bCs/>
          <w:color w:val="363533"/>
          <w:lang w:val="cs-CZ"/>
        </w:rPr>
      </w:pPr>
      <w:r w:rsidRPr="001D14F5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Nejfrekventovanější jsou stále stravenky</w:t>
      </w:r>
    </w:p>
    <w:p w14:paraId="5BBA76FC" w14:textId="5FEE13FC" w:rsidR="00637FA3" w:rsidRPr="00217D36" w:rsidRDefault="005E2E96" w:rsidP="000C0477">
      <w:pPr>
        <w:rPr>
          <w:rFonts w:asciiTheme="minorHAnsi" w:eastAsia="Times New Roman" w:hAnsiTheme="minorHAnsi" w:cstheme="minorHAnsi"/>
          <w:color w:val="363533"/>
          <w:lang w:val="cs-CZ"/>
        </w:rPr>
      </w:pPr>
      <w:r w:rsidRPr="001D14F5">
        <w:rPr>
          <w:rFonts w:asciiTheme="minorHAnsi" w:eastAsia="Times New Roman" w:hAnsiTheme="minorHAnsi" w:cstheme="minorHAnsi"/>
          <w:color w:val="363533"/>
          <w:lang w:val="cs-CZ"/>
        </w:rPr>
        <w:t xml:space="preserve">Podle </w:t>
      </w:r>
      <w:r w:rsidR="00075BDE" w:rsidRPr="001D14F5">
        <w:rPr>
          <w:rFonts w:asciiTheme="minorHAnsi" w:eastAsia="Times New Roman" w:hAnsiTheme="minorHAnsi" w:cstheme="minorHAnsi"/>
          <w:color w:val="363533"/>
          <w:lang w:val="cs-CZ"/>
        </w:rPr>
        <w:t>údajů z pracovního portálu Profesia.cz zůstávají nejčastějším benefitem stravenky, které získává více než 46 % zaměstnanců. V některých oborech je zastoupení tohoto benefitu ještě výrazně vyšší – v bankovnictví 70 %, ve farmaceutickém průmyslu 67 %, v zákaznické podpoře 62 %, ale například ve službách jen 22 %, v dřevozpracujícím průmyslu 20 % a v oblasti cestovního ruchu a</w:t>
      </w:r>
      <w:r w:rsidR="00A030EA">
        <w:rPr>
          <w:rFonts w:asciiTheme="minorHAnsi" w:eastAsia="Times New Roman" w:hAnsiTheme="minorHAnsi" w:cstheme="minorHAnsi"/>
          <w:color w:val="363533"/>
          <w:lang w:val="cs-CZ"/>
        </w:rPr>
        <w:t> </w:t>
      </w:r>
      <w:r w:rsidR="00075BDE" w:rsidRPr="001D14F5">
        <w:rPr>
          <w:rFonts w:asciiTheme="minorHAnsi" w:eastAsia="Times New Roman" w:hAnsiTheme="minorHAnsi" w:cstheme="minorHAnsi"/>
          <w:color w:val="363533"/>
          <w:lang w:val="cs-CZ"/>
        </w:rPr>
        <w:t>gastronomických služeb 17 %.</w:t>
      </w:r>
      <w:r w:rsidR="000C0477" w:rsidRPr="001D14F5">
        <w:rPr>
          <w:rFonts w:asciiTheme="minorHAnsi" w:eastAsia="Times New Roman" w:hAnsiTheme="minorHAnsi" w:cstheme="minorHAnsi"/>
          <w:color w:val="363533"/>
          <w:lang w:val="cs-CZ"/>
        </w:rPr>
        <w:t xml:space="preserve"> V žebříčku nejčastějších benefitů dále figurují nápoje zdarma (34 %), flexibilní pracovní doba (33 %), </w:t>
      </w:r>
      <w:proofErr w:type="spellStart"/>
      <w:r w:rsidR="000C0477" w:rsidRPr="001D14F5">
        <w:rPr>
          <w:rFonts w:asciiTheme="minorHAnsi" w:eastAsia="Times New Roman" w:hAnsiTheme="minorHAnsi" w:cstheme="minorHAnsi"/>
          <w:color w:val="363533"/>
          <w:lang w:val="cs-CZ"/>
        </w:rPr>
        <w:t>home</w:t>
      </w:r>
      <w:proofErr w:type="spellEnd"/>
      <w:r w:rsidR="000C0477" w:rsidRPr="001D14F5">
        <w:rPr>
          <w:rFonts w:asciiTheme="minorHAnsi" w:eastAsia="Times New Roman" w:hAnsiTheme="minorHAnsi" w:cstheme="minorHAnsi"/>
          <w:color w:val="363533"/>
          <w:lang w:val="cs-CZ"/>
        </w:rPr>
        <w:t xml:space="preserve"> office (30 %) a mobilní telefon pro soukromé účely (29 %). </w:t>
      </w:r>
      <w:r w:rsidR="000C0477" w:rsidRPr="001D14F5">
        <w:rPr>
          <w:rFonts w:asciiTheme="minorHAnsi" w:eastAsia="Times New Roman" w:hAnsiTheme="minorHAnsi" w:cstheme="minorHAnsi"/>
          <w:color w:val="363533"/>
          <w:lang w:val="cs-CZ"/>
        </w:rPr>
        <w:lastRenderedPageBreak/>
        <w:t>„Oproti loňsku se ale v tomto roce snížil podíl zaměstnanců, kteří nějaké benefity od zaměstnavatelů získávají. Zatímco od roku 2016 až do loňska klesal počet zaměstnanců, kteří nemají žádné benefity – a to konkrétně z 23 % na 13 % - letos jejich podíl vzrostl na 20 %,“ uzavírá Michal Novák.</w:t>
      </w:r>
    </w:p>
    <w:p w14:paraId="3B48347F" w14:textId="77777777" w:rsidR="00637FA3" w:rsidRPr="00217D36" w:rsidRDefault="00637FA3" w:rsidP="00637FA3">
      <w:pPr>
        <w:rPr>
          <w:rFonts w:asciiTheme="minorHAnsi" w:eastAsia="Times New Roman" w:hAnsiTheme="minorHAnsi" w:cstheme="minorHAnsi"/>
          <w:color w:val="363533"/>
          <w:lang w:val="cs-CZ"/>
        </w:rPr>
      </w:pPr>
    </w:p>
    <w:p w14:paraId="333B805F" w14:textId="77777777" w:rsidR="00636990" w:rsidRPr="00217D36" w:rsidRDefault="00A96126" w:rsidP="00452172">
      <w:pPr>
        <w:contextualSpacing/>
        <w:rPr>
          <w:rFonts w:asciiTheme="minorHAnsi" w:hAnsiTheme="minorHAnsi" w:cstheme="minorHAnsi"/>
          <w:lang w:val="cs-CZ"/>
        </w:rPr>
      </w:pPr>
      <w:r w:rsidRPr="00217D36">
        <w:rPr>
          <w:rFonts w:asciiTheme="minorHAnsi" w:hAnsiTheme="minorHAnsi" w:cstheme="minorHAnsi"/>
          <w:lang w:val="cs-CZ"/>
        </w:rPr>
        <w:t xml:space="preserve">Kontakt pro média: </w:t>
      </w:r>
    </w:p>
    <w:p w14:paraId="0CB89574" w14:textId="77777777" w:rsidR="00E26CF0" w:rsidRPr="00217D36" w:rsidRDefault="00E26CF0" w:rsidP="00452172">
      <w:pPr>
        <w:contextualSpacing/>
        <w:rPr>
          <w:rFonts w:asciiTheme="minorHAnsi" w:hAnsiTheme="minorHAnsi" w:cstheme="minorHAnsi"/>
          <w:lang w:val="cs-CZ"/>
        </w:rPr>
      </w:pPr>
      <w:r w:rsidRPr="00217D36">
        <w:rPr>
          <w:rFonts w:asciiTheme="minorHAnsi" w:hAnsiTheme="minorHAnsi" w:cstheme="minorHAnsi"/>
          <w:lang w:val="cs-CZ"/>
        </w:rPr>
        <w:t xml:space="preserve">Markéta Ciňková, </w:t>
      </w:r>
      <w:proofErr w:type="spellStart"/>
      <w:r w:rsidRPr="00217D36">
        <w:rPr>
          <w:rFonts w:asciiTheme="minorHAnsi" w:hAnsiTheme="minorHAnsi" w:cstheme="minorHAnsi"/>
          <w:lang w:val="cs-CZ"/>
        </w:rPr>
        <w:t>gsm</w:t>
      </w:r>
      <w:proofErr w:type="spellEnd"/>
      <w:r w:rsidRPr="00217D36">
        <w:rPr>
          <w:rFonts w:asciiTheme="minorHAnsi" w:hAnsiTheme="minorHAnsi" w:cstheme="minorHAnsi"/>
          <w:lang w:val="cs-CZ"/>
        </w:rPr>
        <w:t xml:space="preserve">: + 420 724 012 612, </w:t>
      </w:r>
      <w:hyperlink r:id="rId13" w:history="1">
        <w:r w:rsidRPr="00217D36">
          <w:rPr>
            <w:rStyle w:val="Hypertextovodkaz"/>
            <w:rFonts w:asciiTheme="minorHAnsi" w:hAnsiTheme="minorHAnsi" w:cstheme="minorHAnsi"/>
            <w:lang w:val="cs-CZ"/>
          </w:rPr>
          <w:t>marketa.cinkova@aspen.pr</w:t>
        </w:r>
      </w:hyperlink>
    </w:p>
    <w:p w14:paraId="204A4DEC" w14:textId="77777777" w:rsidR="00A96126" w:rsidRPr="00217D36" w:rsidRDefault="00A96126" w:rsidP="00452172">
      <w:pPr>
        <w:contextualSpacing/>
        <w:rPr>
          <w:rFonts w:asciiTheme="minorHAnsi" w:hAnsiTheme="minorHAnsi" w:cstheme="minorHAnsi"/>
          <w:lang w:val="cs-CZ"/>
        </w:rPr>
      </w:pPr>
      <w:r w:rsidRPr="00217D36">
        <w:rPr>
          <w:rFonts w:asciiTheme="minorHAnsi" w:hAnsiTheme="minorHAnsi" w:cstheme="minorHAnsi"/>
          <w:lang w:val="cs-CZ"/>
        </w:rPr>
        <w:t xml:space="preserve">Petr Jarkovský, </w:t>
      </w:r>
      <w:proofErr w:type="spellStart"/>
      <w:r w:rsidRPr="00217D36">
        <w:rPr>
          <w:rFonts w:asciiTheme="minorHAnsi" w:hAnsiTheme="minorHAnsi" w:cstheme="minorHAnsi"/>
          <w:lang w:val="cs-CZ"/>
        </w:rPr>
        <w:t>gsm</w:t>
      </w:r>
      <w:proofErr w:type="spellEnd"/>
      <w:r w:rsidRPr="00217D36">
        <w:rPr>
          <w:rFonts w:asciiTheme="minorHAnsi" w:hAnsiTheme="minorHAnsi" w:cstheme="minorHAnsi"/>
          <w:lang w:val="cs-CZ"/>
        </w:rPr>
        <w:t xml:space="preserve">: + 420 774 225 153, </w:t>
      </w:r>
      <w:hyperlink r:id="rId14" w:history="1">
        <w:r w:rsidRPr="00217D36">
          <w:rPr>
            <w:rStyle w:val="Hypertextovodkaz"/>
            <w:rFonts w:asciiTheme="minorHAnsi" w:hAnsiTheme="minorHAnsi" w:cstheme="minorHAnsi"/>
            <w:lang w:val="cs-CZ"/>
          </w:rPr>
          <w:t>petr.jarkovsky@aspen.pr</w:t>
        </w:r>
      </w:hyperlink>
    </w:p>
    <w:sectPr w:rsidR="00A96126" w:rsidRPr="00217D36" w:rsidSect="004623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281F" w14:textId="77777777" w:rsidR="005F6CC2" w:rsidRDefault="005F6CC2" w:rsidP="00E175A2">
      <w:pPr>
        <w:spacing w:after="0" w:line="240" w:lineRule="auto"/>
      </w:pPr>
      <w:r>
        <w:separator/>
      </w:r>
    </w:p>
  </w:endnote>
  <w:endnote w:type="continuationSeparator" w:id="0">
    <w:p w14:paraId="5BD5EE16" w14:textId="77777777" w:rsidR="005F6CC2" w:rsidRDefault="005F6CC2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2E4D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1B9B" w14:textId="1B067A6D" w:rsidR="00E572F9" w:rsidRPr="00B60AEB" w:rsidRDefault="006531D7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2B3BE35C" wp14:editId="593C4D6B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338E0F2C" wp14:editId="3583C417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A766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4898" w14:textId="77777777" w:rsidR="005F6CC2" w:rsidRDefault="005F6CC2" w:rsidP="00E175A2">
      <w:pPr>
        <w:spacing w:after="0" w:line="240" w:lineRule="auto"/>
      </w:pPr>
      <w:r>
        <w:separator/>
      </w:r>
    </w:p>
  </w:footnote>
  <w:footnote w:type="continuationSeparator" w:id="0">
    <w:p w14:paraId="1CC93A56" w14:textId="77777777" w:rsidR="005F6CC2" w:rsidRDefault="005F6CC2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3670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6195" w14:textId="35BF3BA6" w:rsidR="00E572F9" w:rsidRDefault="006531D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695702" wp14:editId="1F164E1C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E3459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F005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E49A8"/>
    <w:multiLevelType w:val="hybridMultilevel"/>
    <w:tmpl w:val="396AEC14"/>
    <w:lvl w:ilvl="0" w:tplc="040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155B3"/>
    <w:rsid w:val="000440B6"/>
    <w:rsid w:val="0005396A"/>
    <w:rsid w:val="00067116"/>
    <w:rsid w:val="00070B35"/>
    <w:rsid w:val="00075BDE"/>
    <w:rsid w:val="000777D5"/>
    <w:rsid w:val="000A1494"/>
    <w:rsid w:val="000A5D91"/>
    <w:rsid w:val="000C0477"/>
    <w:rsid w:val="000C1181"/>
    <w:rsid w:val="000C409F"/>
    <w:rsid w:val="000C589A"/>
    <w:rsid w:val="000C5F4D"/>
    <w:rsid w:val="000E7DEE"/>
    <w:rsid w:val="000F3FEC"/>
    <w:rsid w:val="000F510F"/>
    <w:rsid w:val="001331C3"/>
    <w:rsid w:val="00135CC7"/>
    <w:rsid w:val="00164067"/>
    <w:rsid w:val="00167344"/>
    <w:rsid w:val="0017526E"/>
    <w:rsid w:val="001878DB"/>
    <w:rsid w:val="00191147"/>
    <w:rsid w:val="001A6471"/>
    <w:rsid w:val="001A6B92"/>
    <w:rsid w:val="001B079F"/>
    <w:rsid w:val="001C1A19"/>
    <w:rsid w:val="001D0E01"/>
    <w:rsid w:val="001D14F5"/>
    <w:rsid w:val="001E3639"/>
    <w:rsid w:val="001E42CF"/>
    <w:rsid w:val="00203352"/>
    <w:rsid w:val="00205185"/>
    <w:rsid w:val="00217D36"/>
    <w:rsid w:val="00221699"/>
    <w:rsid w:val="00230A87"/>
    <w:rsid w:val="0023623C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E24D7"/>
    <w:rsid w:val="002F2A16"/>
    <w:rsid w:val="00306E4F"/>
    <w:rsid w:val="0031037E"/>
    <w:rsid w:val="00314597"/>
    <w:rsid w:val="00330F27"/>
    <w:rsid w:val="00334595"/>
    <w:rsid w:val="00352C96"/>
    <w:rsid w:val="00361E8A"/>
    <w:rsid w:val="0036522C"/>
    <w:rsid w:val="00367E8B"/>
    <w:rsid w:val="00376C22"/>
    <w:rsid w:val="003957C0"/>
    <w:rsid w:val="003B1499"/>
    <w:rsid w:val="003C394B"/>
    <w:rsid w:val="003C58FA"/>
    <w:rsid w:val="003C5E37"/>
    <w:rsid w:val="003C6089"/>
    <w:rsid w:val="003D54E3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86763"/>
    <w:rsid w:val="00486F2A"/>
    <w:rsid w:val="00487A8F"/>
    <w:rsid w:val="004B21B5"/>
    <w:rsid w:val="004B722B"/>
    <w:rsid w:val="004E418A"/>
    <w:rsid w:val="004F0AAC"/>
    <w:rsid w:val="0050574B"/>
    <w:rsid w:val="005145E0"/>
    <w:rsid w:val="005213CE"/>
    <w:rsid w:val="00536B40"/>
    <w:rsid w:val="00541907"/>
    <w:rsid w:val="0054341F"/>
    <w:rsid w:val="00546634"/>
    <w:rsid w:val="00582247"/>
    <w:rsid w:val="00583C62"/>
    <w:rsid w:val="00590C25"/>
    <w:rsid w:val="005B4B52"/>
    <w:rsid w:val="005D3FB0"/>
    <w:rsid w:val="005E2E96"/>
    <w:rsid w:val="005E7878"/>
    <w:rsid w:val="005F1A39"/>
    <w:rsid w:val="005F30AF"/>
    <w:rsid w:val="005F4651"/>
    <w:rsid w:val="005F6CC2"/>
    <w:rsid w:val="00617CA2"/>
    <w:rsid w:val="00620D90"/>
    <w:rsid w:val="00622CC4"/>
    <w:rsid w:val="00624159"/>
    <w:rsid w:val="00630479"/>
    <w:rsid w:val="00632DDE"/>
    <w:rsid w:val="00634FAA"/>
    <w:rsid w:val="00636990"/>
    <w:rsid w:val="00637FA3"/>
    <w:rsid w:val="00646260"/>
    <w:rsid w:val="006531D7"/>
    <w:rsid w:val="006773FA"/>
    <w:rsid w:val="006801D9"/>
    <w:rsid w:val="006A0884"/>
    <w:rsid w:val="006B6CFE"/>
    <w:rsid w:val="006C0D98"/>
    <w:rsid w:val="006D15D9"/>
    <w:rsid w:val="006E40A4"/>
    <w:rsid w:val="006E5A20"/>
    <w:rsid w:val="006E69B1"/>
    <w:rsid w:val="006F2103"/>
    <w:rsid w:val="006F3A39"/>
    <w:rsid w:val="00700B87"/>
    <w:rsid w:val="00717C6C"/>
    <w:rsid w:val="0073697B"/>
    <w:rsid w:val="007579DF"/>
    <w:rsid w:val="0077160E"/>
    <w:rsid w:val="00771D2C"/>
    <w:rsid w:val="00772F47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E0869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30EA"/>
    <w:rsid w:val="00A07469"/>
    <w:rsid w:val="00A27687"/>
    <w:rsid w:val="00A333F5"/>
    <w:rsid w:val="00A40476"/>
    <w:rsid w:val="00A438F3"/>
    <w:rsid w:val="00A50849"/>
    <w:rsid w:val="00A73C85"/>
    <w:rsid w:val="00A808CE"/>
    <w:rsid w:val="00A850AE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16855"/>
    <w:rsid w:val="00B20679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D0C04"/>
    <w:rsid w:val="00BF3271"/>
    <w:rsid w:val="00C32D98"/>
    <w:rsid w:val="00C35A36"/>
    <w:rsid w:val="00C42D79"/>
    <w:rsid w:val="00C47D7C"/>
    <w:rsid w:val="00C6368C"/>
    <w:rsid w:val="00C70294"/>
    <w:rsid w:val="00C71368"/>
    <w:rsid w:val="00C95086"/>
    <w:rsid w:val="00CB4ACC"/>
    <w:rsid w:val="00CC53B6"/>
    <w:rsid w:val="00D04027"/>
    <w:rsid w:val="00D07219"/>
    <w:rsid w:val="00D20BB5"/>
    <w:rsid w:val="00D25A7C"/>
    <w:rsid w:val="00D32A02"/>
    <w:rsid w:val="00D350E8"/>
    <w:rsid w:val="00D47CBA"/>
    <w:rsid w:val="00D559A1"/>
    <w:rsid w:val="00D72DAA"/>
    <w:rsid w:val="00D93EC3"/>
    <w:rsid w:val="00D95430"/>
    <w:rsid w:val="00D97316"/>
    <w:rsid w:val="00DA06B5"/>
    <w:rsid w:val="00DA1258"/>
    <w:rsid w:val="00DC05BF"/>
    <w:rsid w:val="00DC11D2"/>
    <w:rsid w:val="00DD5104"/>
    <w:rsid w:val="00DD57E2"/>
    <w:rsid w:val="00DD5BB0"/>
    <w:rsid w:val="00DF130D"/>
    <w:rsid w:val="00E0620C"/>
    <w:rsid w:val="00E070D1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476FA"/>
    <w:rsid w:val="00E572F9"/>
    <w:rsid w:val="00E620C9"/>
    <w:rsid w:val="00E62B14"/>
    <w:rsid w:val="00E63AE7"/>
    <w:rsid w:val="00E92C43"/>
    <w:rsid w:val="00EA5DB2"/>
    <w:rsid w:val="00EB0AF6"/>
    <w:rsid w:val="00EB3A22"/>
    <w:rsid w:val="00EC612C"/>
    <w:rsid w:val="00EC655D"/>
    <w:rsid w:val="00EC6743"/>
    <w:rsid w:val="00EC701F"/>
    <w:rsid w:val="00ED4306"/>
    <w:rsid w:val="00EE1001"/>
    <w:rsid w:val="00EE3213"/>
    <w:rsid w:val="00EE3636"/>
    <w:rsid w:val="00EE5D02"/>
    <w:rsid w:val="00EF7E73"/>
    <w:rsid w:val="00F03E3E"/>
    <w:rsid w:val="00F16E4A"/>
    <w:rsid w:val="00F22058"/>
    <w:rsid w:val="00F25F72"/>
    <w:rsid w:val="00F31D51"/>
    <w:rsid w:val="00F464A1"/>
    <w:rsid w:val="00F6419C"/>
    <w:rsid w:val="00F658C1"/>
    <w:rsid w:val="00F70842"/>
    <w:rsid w:val="00F86184"/>
    <w:rsid w:val="00F90BE5"/>
    <w:rsid w:val="00F926DD"/>
    <w:rsid w:val="00F94DE1"/>
    <w:rsid w:val="00FA1991"/>
    <w:rsid w:val="00FA322B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641BC"/>
  <w15:chartTrackingRefBased/>
  <w15:docId w15:val="{585D2A46-73E9-4FE0-B870-F533871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Bezmezer">
    <w:name w:val="No Spacing"/>
    <w:uiPriority w:val="1"/>
    <w:qFormat/>
    <w:rsid w:val="00637FA3"/>
    <w:rPr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6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yperlink" Target="mailto:marketa.cinkova@aspen.p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yperlink" Target="mailto:petr.jarkovsky@aspen.p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6107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 Lachoutová - ASPEN.PR</cp:lastModifiedBy>
  <cp:revision>2</cp:revision>
  <cp:lastPrinted>2021-03-12T09:20:00Z</cp:lastPrinted>
  <dcterms:created xsi:type="dcterms:W3CDTF">2021-03-15T15:31:00Z</dcterms:created>
  <dcterms:modified xsi:type="dcterms:W3CDTF">2021-03-15T15:31:00Z</dcterms:modified>
</cp:coreProperties>
</file>